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C8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76D5C2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南宁市第二人民医院2025年单项工程费用在10万元（不含本数）以下零星建筑、装饰、维修改造工程施工单位采购需求</w:t>
      </w:r>
      <w:bookmarkEnd w:id="0"/>
    </w:p>
    <w:p w14:paraId="3BD0C5B2">
      <w:pPr>
        <w:ind w:firstLine="420" w:firstLineChars="200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为提高采购工作效率以及后勤服务质量，满足临床科室需求，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拟计划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2025年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单项工程预算在10万元（不含本数）以下的零星工程项目施工单位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通过公开招标的方式遴选1家供应商作为我院2025年度的定点服务商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，服务内容包括新建、改建、扩建、装修、修缮工程等，服务范围包含院本部、江南区人民医院、五象医院、福建园卫生服务中心、蟠龙西卫生服务中心等。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年度政府采购预算为300万元，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服务期1年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eastAsia="zh-CN"/>
        </w:rPr>
        <w:t>。</w:t>
      </w:r>
    </w:p>
    <w:p w14:paraId="10C4B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30A27"/>
    <w:rsid w:val="253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2025-11-03T01:50:00Z</dcterms:created>
  <dc:creator>邓荣爱</dc:creator>
  <cp:lastModifiedBy>邓荣爱</cp:lastModifiedBy>
  <dcterms:modified xsi:type="dcterms:W3CDTF">2025-11-03T01:51:13Z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4C42D1ED83CE46BE9327067C4F9256D1_11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