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说明</w:t>
      </w:r>
    </w:p>
    <w:tbl>
      <w:tblPr>
        <w:tblStyle w:val="7"/>
        <w:tblW w:w="9826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项目名称</w:t>
            </w:r>
          </w:p>
        </w:tc>
        <w:tc>
          <w:tcPr>
            <w:tcW w:w="74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全院一张床模块升级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用途及主要功能</w:t>
            </w:r>
          </w:p>
        </w:tc>
        <w:tc>
          <w:tcPr>
            <w:tcW w:w="7477" w:type="dxa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优化床位资源配置</w:t>
            </w:r>
            <w:r>
              <w:rPr>
                <w:rFonts w:hint="default"/>
                <w:sz w:val="21"/>
                <w:szCs w:val="21"/>
              </w:rPr>
              <w:t>：打破传统科室床位壁垒，实现全院床位资源的统一管理和调度，实时掌握各科室床位使用情况，避免床位闲置与紧张并存的现象，提高床位周转率和利用率，确保资源得到最大化利用。​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提升患者就医体验：为患者提供更高效、便捷的床位安排服务，减少患者因床位紧张而等待的时间，尤其是急危重症患者能得到快速安置，保障救治及时性，增强患者对医院服务的满意度。​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加强医院运营管理：通过系统对床位使用数据进行统计分析，为医院的运营决策提供数据支持，如科室床位设置调整、人员配置优化等，提升医院整体运营效率和管理水平。​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>促进多科室协同合作：实现各科室之间床位信息的实时共享，便于科室间的患者转诊和协作治疗，减少信息沟通不畅带来的延误，提升医疗服务质量。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建设内容</w:t>
            </w: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及功能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要求</w:t>
            </w:r>
          </w:p>
        </w:tc>
        <w:tc>
          <w:tcPr>
            <w:tcW w:w="7477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支持全院（门诊医生系统、住院医生系统、护士站、预约系统）实时查看各科室床位情况（入住数、占床数、借床数、剩余空床数）。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支持在护士站实时查看全集团各院区、各科室床位入住情况、剩余空床情况，及各院区、各科室目前所住患者中，根据病人性质统计人数情况。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支持在护士站查看每日记录各科室床位情况（入住数、占床数、借床数、剩余空床数）。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支持门诊医生开立入院通知单时，对于需借床患者，分配好病人收治科室收住科室。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支持住院收费在给病人登记入院时，对于需借床患者，分配好病人收治科室收住科室。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支持病人住院中途在护士站可多次借床、取消借床。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支持护士站、住院住院医生病人信息栏显示病人收治科室、收住科室情况。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支持护士站床位卡标识借床病人，病人信息栏显示病人收治科室及收住科室信息。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支持护士站设置床位类型：虚床、实床。虚床可用于暂置实际已出院，但费用等未处理完成的病人。实床对应病房实际床位。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支持右键床位快捷切换虚实床。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支持护士站预约占床功能，可录入显示预约占床信息。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支持护士站与预约系统做接口，预约系统能实时显示全院床位使用情况，通过预约系统预约床位，通过接口，可直接在护士站接收预约信息及标识占床。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支持医护管理分开，借床病人在医生站床卡显示在收治科室，由收治科室医生管理。在护士站收治科室、收住科室均显示病人床卡，一般由收住科室护士管理，也可由收治护士对病人处理。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支持借床病人待执行医嘱、待确认取消医嘱、待打印条码、待提交发药药品等提醒消息在收住科室展示。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支持在借床期间产生的医嘱费用，记录当时收住的科室。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支持借床病人右键能切换到收治科室填写借床患者交班记录。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支持借床患者在护士站收住科室管理直接出院。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支持借床患者收治科室、收住科室通过接口共享同步数据到检验系统、输血系统、护理管理系统、护理文书系统等。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实施及后续运维服务要求</w:t>
            </w:r>
          </w:p>
        </w:tc>
        <w:tc>
          <w:tcPr>
            <w:tcW w:w="7477" w:type="dxa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总工期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人员提供3+3（3实施、3开发）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响应时间：7×24 小时服务，紧急故障≤30 分钟响应，一般问题≤2 小时解决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维保期：1年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驻场要求：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维保期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提供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名工程师驻场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运维内容：系统升级、故障排查、数据备份、用户培训（每年≥2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7477" w:type="dxa"/>
            <w:vAlign w:val="center"/>
          </w:tcPr>
          <w:p>
            <w:pPr>
              <w:pStyle w:val="11"/>
              <w:numPr>
                <w:numId w:val="0"/>
              </w:numPr>
              <w:tabs>
                <w:tab w:val="left" w:pos="0"/>
              </w:tabs>
              <w:ind w:left="480"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/>
                <w:sz w:val="21"/>
                <w:szCs w:val="21"/>
                <w:lang w:val="en-US" w:eastAsia="zh-CN"/>
              </w:rPr>
              <w:t>需≤80000元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1CCF"/>
    <w:multiLevelType w:val="singleLevel"/>
    <w:tmpl w:val="11F61CCF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29ED13D5"/>
    <w:multiLevelType w:val="singleLevel"/>
    <w:tmpl w:val="29ED13D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35BF3C25"/>
    <w:multiLevelType w:val="singleLevel"/>
    <w:tmpl w:val="35BF3C2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theme="minorEastAsia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4"/>
    <w:rsid w:val="00663F69"/>
    <w:rsid w:val="00783CAB"/>
    <w:rsid w:val="007F3D04"/>
    <w:rsid w:val="00CD1532"/>
    <w:rsid w:val="00F3008E"/>
    <w:rsid w:val="05A81B2B"/>
    <w:rsid w:val="06B34F7C"/>
    <w:rsid w:val="07291B3C"/>
    <w:rsid w:val="0D187F42"/>
    <w:rsid w:val="192D5062"/>
    <w:rsid w:val="248636AC"/>
    <w:rsid w:val="3062799E"/>
    <w:rsid w:val="4DD802BF"/>
    <w:rsid w:val="4E1C1427"/>
    <w:rsid w:val="58F130E8"/>
    <w:rsid w:val="642A6251"/>
    <w:rsid w:val="64F775D6"/>
    <w:rsid w:val="69EA5DD9"/>
    <w:rsid w:val="6B705AE9"/>
    <w:rsid w:val="6DE03A44"/>
    <w:rsid w:val="70B63632"/>
    <w:rsid w:val="790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3471</Words>
  <Characters>3519</Characters>
  <Lines>1</Lines>
  <Paragraphs>1</Paragraphs>
  <TotalTime>8</TotalTime>
  <ScaleCrop>false</ScaleCrop>
  <LinksUpToDate>false</LinksUpToDate>
  <CharactersWithSpaces>3561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2025-02-18T08:48:00Z</dcterms:created>
  <dc:creator>Administrator</dc:creator>
  <cp:lastModifiedBy>刘汝彬</cp:lastModifiedBy>
  <cp:lastPrinted>2025-06-22T06:29:00Z</cp:lastPrinted>
  <dcterms:modified xsi:type="dcterms:W3CDTF">2025-08-26T13:18:42Z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eyJoZGlkIjoiZjkwMWMyMmQ4NGVmMmQyZTkyNTY1ODg4ZWRiM2IxZWMiLCJ1c2VySWQiOiIyNjA5Mjc0NjMifQ==</vt:lpwstr>
  </property>
  <property fmtid="{D5CDD505-2E9C-101B-9397-08002B2CF9AE}" pid="4" name="ICV">
    <vt:lpwstr>418E858746784040BEF7E4E72F255B15_13</vt:lpwstr>
  </property>
</Properties>
</file>