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需求说明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sz w:val="30"/>
                <w:szCs w:val="30"/>
              </w:rPr>
              <w:t>项目名称</w:t>
            </w:r>
          </w:p>
        </w:tc>
        <w:tc>
          <w:tcPr>
            <w:tcW w:w="6173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医院内网医学知识库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使用服务</w:t>
            </w:r>
            <w:r>
              <w:rPr>
                <w:rFonts w:ascii="宋体" w:hAnsi="宋体" w:cs="宋体"/>
                <w:sz w:val="30"/>
                <w:szCs w:val="30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用途及主要功能</w:t>
            </w:r>
          </w:p>
        </w:tc>
        <w:tc>
          <w:tcPr>
            <w:tcW w:w="6173" w:type="dxa"/>
          </w:tcPr>
          <w:p>
            <w:pPr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医学</w:t>
            </w:r>
            <w:bookmarkStart w:id="0" w:name="OLE_LINK2"/>
            <w:r>
              <w:rPr>
                <w:rFonts w:hint="eastAsia" w:ascii="宋体" w:hAnsi="宋体" w:cs="宋体"/>
                <w:sz w:val="28"/>
                <w:szCs w:val="28"/>
              </w:rPr>
              <w:t>知识库作为电子病历系统的重要支撑模块之一，可为临床诊疗、科研与教学提供权威、系统、可溯源的医学知识资源，满足电子病历系统分级评价中对</w:t>
            </w:r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“临床知识库与辅助决策”功能的考核要求。具体如下：</w:t>
            </w:r>
          </w:p>
          <w:p>
            <w:pPr>
              <w:spacing w:line="460" w:lineRule="exact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1、面向临床医护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科研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与</w:t>
            </w:r>
            <w:r>
              <w:rPr>
                <w:rFonts w:hint="eastAsia" w:ascii="宋体" w:hAnsi="宋体" w:cs="宋体"/>
                <w:sz w:val="28"/>
                <w:szCs w:val="28"/>
              </w:rPr>
              <w:t>教学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人员，</w:t>
            </w:r>
            <w:r>
              <w:rPr>
                <w:rFonts w:hint="eastAsia" w:ascii="宋体" w:hAnsi="宋体" w:cs="宋体"/>
                <w:sz w:val="28"/>
                <w:szCs w:val="28"/>
              </w:rPr>
              <w:t>提供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权</w:t>
            </w:r>
            <w:r>
              <w:rPr>
                <w:rFonts w:hint="eastAsia" w:ascii="宋体" w:hAnsi="宋体" w:cs="宋体"/>
                <w:sz w:val="28"/>
                <w:szCs w:val="28"/>
              </w:rPr>
              <w:t>威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医</w:t>
            </w:r>
            <w:r>
              <w:rPr>
                <w:rFonts w:hint="eastAsia" w:ascii="宋体" w:hAnsi="宋体" w:cs="宋体"/>
                <w:sz w:val="28"/>
                <w:szCs w:val="28"/>
              </w:rPr>
              <w:t>学知识资源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。</w:t>
            </w:r>
          </w:p>
          <w:p>
            <w:pPr>
              <w:spacing w:line="460" w:lineRule="exact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2、内容</w:t>
            </w:r>
            <w:r>
              <w:rPr>
                <w:rFonts w:hint="eastAsia" w:ascii="宋体" w:hAnsi="宋体" w:cs="宋体"/>
                <w:sz w:val="28"/>
                <w:szCs w:val="28"/>
              </w:rPr>
              <w:t>涵盖疾病知识、检验、检查、手术操作、用血、麻醉、药物信息、常见病处方、用药问答等知识模块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。</w:t>
            </w:r>
          </w:p>
          <w:p>
            <w:pPr>
              <w:spacing w:line="460" w:lineRule="exact"/>
              <w:jc w:val="left"/>
              <w:rPr>
                <w:rFonts w:ascii="宋体" w:hAnsi="宋体" w:cs="___WRD_EMBED_SUB_4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3、支持关键词检索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与</w:t>
            </w:r>
            <w:r>
              <w:rPr>
                <w:rFonts w:hint="eastAsia" w:ascii="宋体" w:hAnsi="宋体" w:cs="宋体"/>
                <w:sz w:val="28"/>
                <w:szCs w:val="28"/>
              </w:rPr>
              <w:t>症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状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疾病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药物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等</w:t>
            </w:r>
            <w:r>
              <w:rPr>
                <w:rFonts w:hint="eastAsia" w:ascii="宋体" w:hAnsi="宋体" w:cs="宋体"/>
                <w:sz w:val="28"/>
                <w:szCs w:val="28"/>
              </w:rPr>
              <w:t>分类检索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。</w:t>
            </w:r>
          </w:p>
          <w:p>
            <w:pPr>
              <w:spacing w:line="460" w:lineRule="exact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___WRD_EMBED_SUB_40"/>
                <w:sz w:val="28"/>
                <w:szCs w:val="28"/>
              </w:rPr>
              <w:t>4、可通过调用接口方式访问知识详情页页面。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5、知识库定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期</w:t>
            </w:r>
            <w:r>
              <w:rPr>
                <w:rFonts w:hint="eastAsia" w:ascii="宋体" w:hAnsi="宋体" w:cs="宋体"/>
                <w:sz w:val="28"/>
                <w:szCs w:val="28"/>
              </w:rPr>
              <w:t>更新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</w:rPr>
              <w:t>确保信息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时效与准</w:t>
            </w:r>
            <w:r>
              <w:rPr>
                <w:rFonts w:hint="eastAsia" w:ascii="宋体" w:hAnsi="宋体" w:cs="宋体"/>
                <w:sz w:val="28"/>
                <w:szCs w:val="28"/>
              </w:rPr>
              <w:t>确</w:t>
            </w:r>
            <w:r>
              <w:rPr>
                <w:rFonts w:hint="eastAsia" w:ascii="宋体" w:hAnsi="宋体" w:cs="___WRD_EMBED_SUB_40"/>
                <w:sz w:val="28"/>
                <w:szCs w:val="28"/>
              </w:rPr>
              <w:t>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建设内容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及功能技术要求</w:t>
            </w:r>
          </w:p>
        </w:tc>
        <w:tc>
          <w:tcPr>
            <w:tcW w:w="6173" w:type="dxa"/>
          </w:tcPr>
          <w:p>
            <w:pPr>
              <w:spacing w:line="460" w:lineRule="exact"/>
              <w:jc w:val="left"/>
              <w:rPr>
                <w:rFonts w:cs="___WRD_EMBED_SUB_40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1、知识库需包含但不限于如下内容：疾病知识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检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验、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检查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手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术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操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作、用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血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麻醉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药物信息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常见病处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方、用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药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问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答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等。其中“疾病知识”数量不少于8000条；“检验”数量不少于2000条；“检查”数量不少于1000条；“手术操作”操作数量不少于2000条；“用血”数量不少于800条；“麻醉”数量不少于300条；“药物信息”数量不少于50000条。</w:t>
            </w:r>
          </w:p>
          <w:p>
            <w:pPr>
              <w:spacing w:line="460" w:lineRule="exact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2、知识库支持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内网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环境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部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署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支持通过调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用接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口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方式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访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问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知识详情页页面。</w:t>
            </w:r>
          </w:p>
          <w:p>
            <w:pPr>
              <w:spacing w:line="460" w:lineRule="exact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3、知识库每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年定期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提供版本更新不少于2次。</w:t>
            </w:r>
          </w:p>
          <w:p>
            <w:pPr>
              <w:spacing w:line="460" w:lineRule="exact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4、知识内容来源清晰。</w:t>
            </w:r>
          </w:p>
          <w:p>
            <w:pPr>
              <w:spacing w:line="460" w:lineRule="exact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5、知识库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前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端访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问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页面可进行知识检索查阅。</w:t>
            </w:r>
          </w:p>
          <w:p>
            <w:pPr>
              <w:spacing w:line="460" w:lineRule="exact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6、查看疾病知识时，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可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通过键入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内容直接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检索以及按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ICD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分类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和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科室分类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方式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进行查看。</w:t>
            </w:r>
          </w:p>
          <w:p>
            <w:pPr>
              <w:spacing w:line="460" w:lineRule="exact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7、知识库有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后台管理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页面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，可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查看授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权剩余时长，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支持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上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传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内容包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更新操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作，以及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查看知识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内容。</w:t>
            </w:r>
          </w:p>
          <w:p>
            <w:pPr>
              <w:spacing w:line="460" w:lineRule="exact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8、提供字典映射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工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具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，可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辅助完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成部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分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字典映射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工作。</w:t>
            </w:r>
          </w:p>
          <w:p>
            <w:pPr>
              <w:spacing w:line="460" w:lineRule="exact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9、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在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知识库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前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端首页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上展现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我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院名称和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logo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图片信息。</w:t>
            </w:r>
          </w:p>
          <w:p>
            <w:pPr>
              <w:spacing w:line="460" w:lineRule="exact"/>
              <w:jc w:val="left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10、支持知识库访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问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信息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统计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查看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并支持导出。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11、支持自定义库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建设（可上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传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word文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档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PDF文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档</w:t>
            </w:r>
            <w:r>
              <w:rPr>
                <w:rFonts w:hint="eastAsia" w:cs="___WRD_EMBED_SUB_40" w:asciiTheme="minorEastAsia" w:hAnsiTheme="minorEastAsia" w:eastAsiaTheme="minorEastAsia"/>
                <w:sz w:val="28"/>
                <w:szCs w:val="28"/>
              </w:rPr>
              <w:t>等自行维护）。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bookmarkStart w:id="1" w:name="OLE_LINK3"/>
            <w:bookmarkStart w:id="2" w:name="OLE_LINK4"/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与其他系统的集成要求</w:t>
            </w:r>
            <w:bookmarkEnd w:id="1"/>
            <w:bookmarkEnd w:id="2"/>
          </w:p>
        </w:tc>
        <w:tc>
          <w:tcPr>
            <w:tcW w:w="6173" w:type="dxa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需提供技术支持服务，保证知识库与医院HIS系统对接。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安全性与权限控制要求</w:t>
            </w:r>
          </w:p>
        </w:tc>
        <w:tc>
          <w:tcPr>
            <w:tcW w:w="6173" w:type="dxa"/>
          </w:tcPr>
          <w:p>
            <w:pPr>
              <w:spacing w:line="4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系统应支持通过接口校验机制进行数据安全处理，保障系统之间数据安全交互与完整性，同时支持知识库访问信息统计查看。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实施及后续运维服务要求</w:t>
            </w:r>
          </w:p>
        </w:tc>
        <w:tc>
          <w:tcPr>
            <w:tcW w:w="6173" w:type="dxa"/>
          </w:tcPr>
          <w:p>
            <w:pPr>
              <w:spacing w:line="4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项目使用服务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，其间</w:t>
            </w:r>
            <w:bookmarkStart w:id="3" w:name="_GoBack"/>
            <w:bookmarkEnd w:id="3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sz w:val="28"/>
                <w:szCs w:val="28"/>
              </w:rPr>
              <w:t>内网部署技术支持服务，保证系统顺利部署。</w:t>
            </w:r>
          </w:p>
          <w:p>
            <w:pPr>
              <w:spacing w:line="4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质保期：自服务开通之日起两年。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质保期内知识库每年提供至少2次版本更新。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6173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需≤78000元</w:t>
            </w:r>
          </w:p>
        </w:tc>
      </w:tr>
    </w:tbl>
    <w:p>
      <w:pPr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40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04"/>
    <w:rsid w:val="000634F4"/>
    <w:rsid w:val="001141F1"/>
    <w:rsid w:val="001174CC"/>
    <w:rsid w:val="001321B7"/>
    <w:rsid w:val="0027109D"/>
    <w:rsid w:val="00307545"/>
    <w:rsid w:val="003457AF"/>
    <w:rsid w:val="003D08E0"/>
    <w:rsid w:val="00597246"/>
    <w:rsid w:val="005E7C06"/>
    <w:rsid w:val="00663F69"/>
    <w:rsid w:val="006A40FF"/>
    <w:rsid w:val="006E7CBF"/>
    <w:rsid w:val="00733ED6"/>
    <w:rsid w:val="00783CAB"/>
    <w:rsid w:val="007F3D04"/>
    <w:rsid w:val="009F177E"/>
    <w:rsid w:val="00AC1849"/>
    <w:rsid w:val="00C76586"/>
    <w:rsid w:val="00CD1532"/>
    <w:rsid w:val="00D96FB4"/>
    <w:rsid w:val="00E37080"/>
    <w:rsid w:val="00E634F2"/>
    <w:rsid w:val="00F15C37"/>
    <w:rsid w:val="00F3008E"/>
    <w:rsid w:val="00FD7650"/>
    <w:rsid w:val="07112966"/>
    <w:rsid w:val="0D187F42"/>
    <w:rsid w:val="192D5062"/>
    <w:rsid w:val="359A2A7E"/>
    <w:rsid w:val="4DD802BF"/>
    <w:rsid w:val="4E1C1427"/>
    <w:rsid w:val="58F130E8"/>
    <w:rsid w:val="69EA5DD9"/>
    <w:rsid w:val="6B705AE9"/>
    <w:rsid w:val="6DE03A44"/>
    <w:rsid w:val="790A575E"/>
    <w:rsid w:val="79B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1255</Words>
  <Characters>1292</Characters>
  <Lines>9</Lines>
  <Paragraphs>2</Paragraphs>
  <TotalTime>168</TotalTime>
  <ScaleCrop>false</ScaleCrop>
  <LinksUpToDate>false</LinksUpToDate>
  <CharactersWithSpaces>1292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2025-02-18T08:48:00Z</dcterms:created>
  <dc:creator>Administrator</dc:creator>
  <cp:lastModifiedBy>刘汝彬</cp:lastModifiedBy>
  <cp:lastPrinted>2025-06-22T06:29:00Z</cp:lastPrinted>
  <dcterms:modified xsi:type="dcterms:W3CDTF">2025-08-26T12:08:36Z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eyJoZGlkIjoiN2YyZDI2NzdiZDdhZDViM2IwYmIxMzU1NzU5YmNjZTUiLCJ1c2VySWQiOiIzNzQzMDg2OTAifQ==</vt:lpwstr>
  </property>
  <property fmtid="{D5CDD505-2E9C-101B-9397-08002B2CF9AE}" pid="4" name="ICV">
    <vt:lpwstr>484A50E29EB24214AC059513A8CD07C3_13</vt:lpwstr>
  </property>
</Properties>
</file>