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32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南宁市第二人民医院西院·江南区人民医院</w:t>
      </w:r>
    </w:p>
    <w:p w14:paraId="6C182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停车场管理承包项目需求</w:t>
      </w:r>
    </w:p>
    <w:p w14:paraId="4C0D8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color w:val="auto"/>
          <w:highlight w:val="none"/>
        </w:rPr>
      </w:pPr>
    </w:p>
    <w:p w14:paraId="0FDD54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一、采购范围及内容</w:t>
      </w:r>
    </w:p>
    <w:p w14:paraId="10619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西院机动车</w:t>
      </w:r>
      <w:r>
        <w:rPr>
          <w:rFonts w:hint="eastAsia"/>
          <w:color w:val="auto"/>
          <w:highlight w:val="none"/>
          <w:lang w:eastAsia="zh-CN"/>
        </w:rPr>
        <w:t>停车场</w:t>
      </w:r>
      <w:r>
        <w:rPr>
          <w:rFonts w:hint="eastAsia"/>
          <w:color w:val="auto"/>
          <w:highlight w:val="none"/>
          <w:lang w:val="en-US" w:eastAsia="zh-CN"/>
        </w:rPr>
        <w:t>目前允许车辆停放的车位共323个，非机动车停车位约300个。</w:t>
      </w:r>
    </w:p>
    <w:p w14:paraId="6C0584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/>
          <w:color w:val="auto"/>
          <w:highlight w:val="none"/>
          <w:lang w:val="en-US" w:eastAsia="zh-CN"/>
        </w:rPr>
        <w:t>机动车停车场值班人员采取</w:t>
      </w:r>
      <w:r>
        <w:rPr>
          <w:rFonts w:hint="eastAsia"/>
          <w:color w:val="auto"/>
          <w:highlight w:val="none"/>
          <w:lang w:eastAsia="zh-CN"/>
        </w:rPr>
        <w:t>24小时</w:t>
      </w:r>
      <w:r>
        <w:rPr>
          <w:rFonts w:hint="eastAsia"/>
          <w:color w:val="auto"/>
          <w:highlight w:val="none"/>
          <w:lang w:val="en-US" w:eastAsia="zh-CN"/>
        </w:rPr>
        <w:t>轮班制</w:t>
      </w:r>
      <w:r>
        <w:rPr>
          <w:rFonts w:hint="eastAsia"/>
          <w:color w:val="auto"/>
          <w:highlight w:val="none"/>
          <w:lang w:eastAsia="zh-CN"/>
        </w:rPr>
        <w:t>。</w:t>
      </w:r>
      <w:r>
        <w:rPr>
          <w:rFonts w:hint="eastAsia"/>
          <w:color w:val="auto"/>
          <w:highlight w:val="none"/>
          <w:lang w:val="en-US" w:eastAsia="zh-CN"/>
        </w:rPr>
        <w:t>拟设置5人进行日常管理，其中行政管理人</w:t>
      </w:r>
      <w:r>
        <w:rPr>
          <w:rFonts w:hint="eastAsia"/>
          <w:color w:val="auto"/>
          <w:highlight w:val="none"/>
          <w:lang w:eastAsia="zh-CN"/>
        </w:rPr>
        <w:t>员1</w:t>
      </w:r>
      <w:r>
        <w:rPr>
          <w:rFonts w:hint="eastAsia"/>
          <w:color w:val="auto"/>
          <w:highlight w:val="none"/>
          <w:lang w:val="en-US" w:eastAsia="zh-CN"/>
        </w:rPr>
        <w:t>人、三班倒轮班管理人员4人（每班1人）。</w:t>
      </w:r>
    </w:p>
    <w:p w14:paraId="73C389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/>
          <w:color w:val="auto"/>
          <w:highlight w:val="none"/>
          <w:lang w:val="en-US" w:eastAsia="zh-CN"/>
        </w:rPr>
        <w:t>非机动车</w:t>
      </w:r>
      <w:r>
        <w:rPr>
          <w:rFonts w:hint="default"/>
          <w:color w:val="auto"/>
          <w:highlight w:val="none"/>
          <w:lang w:val="en-US" w:eastAsia="zh-CN"/>
        </w:rPr>
        <w:t>停车场</w:t>
      </w:r>
      <w:r>
        <w:rPr>
          <w:rFonts w:hint="eastAsia"/>
          <w:color w:val="auto"/>
          <w:highlight w:val="none"/>
          <w:lang w:val="en-US" w:eastAsia="zh-CN"/>
        </w:rPr>
        <w:t>值班人员采取</w:t>
      </w:r>
      <w:r>
        <w:rPr>
          <w:rFonts w:hint="eastAsia"/>
          <w:color w:val="auto"/>
          <w:highlight w:val="none"/>
          <w:lang w:eastAsia="zh-CN"/>
        </w:rPr>
        <w:t>24小时</w:t>
      </w:r>
      <w:r>
        <w:rPr>
          <w:rFonts w:hint="eastAsia"/>
          <w:color w:val="auto"/>
          <w:highlight w:val="none"/>
          <w:lang w:val="en-US" w:eastAsia="zh-CN"/>
        </w:rPr>
        <w:t>轮班制</w:t>
      </w:r>
      <w:r>
        <w:rPr>
          <w:rFonts w:hint="eastAsia"/>
          <w:color w:val="auto"/>
          <w:highlight w:val="none"/>
          <w:lang w:eastAsia="zh-CN"/>
        </w:rPr>
        <w:t>。</w:t>
      </w:r>
      <w:r>
        <w:rPr>
          <w:rFonts w:hint="eastAsia"/>
          <w:color w:val="auto"/>
          <w:highlight w:val="none"/>
          <w:lang w:val="en-US" w:eastAsia="zh-CN"/>
        </w:rPr>
        <w:t>拟设置4人进行日常管理，其中三班倒轮班管理人员4人（每班1人）。</w:t>
      </w:r>
    </w:p>
    <w:p w14:paraId="71EECD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highlight w:val="none"/>
        </w:rPr>
        <w:t>服务采购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模式和</w:t>
      </w:r>
      <w:r>
        <w:rPr>
          <w:rFonts w:hint="eastAsia" w:ascii="黑体" w:hAnsi="黑体" w:eastAsia="黑体" w:cs="黑体"/>
          <w:color w:val="auto"/>
          <w:highlight w:val="none"/>
        </w:rPr>
        <w:t>期限</w:t>
      </w:r>
    </w:p>
    <w:p w14:paraId="4A9965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color w:val="auto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highlight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highlight w:val="none"/>
        </w:rPr>
        <w:t>服务采购</w:t>
      </w:r>
      <w:r>
        <w:rPr>
          <w:rFonts w:hint="eastAsia" w:ascii="楷体_GB2312" w:hAnsi="楷体_GB2312" w:eastAsia="楷体_GB2312" w:cs="楷体_GB2312"/>
          <w:color w:val="auto"/>
          <w:highlight w:val="none"/>
          <w:lang w:val="en-US" w:eastAsia="zh-CN"/>
        </w:rPr>
        <w:t>模式。</w:t>
      </w:r>
      <w:r>
        <w:rPr>
          <w:rFonts w:hint="eastAsia"/>
          <w:color w:val="auto"/>
          <w:highlight w:val="none"/>
          <w:lang w:eastAsia="zh-CN"/>
        </w:rPr>
        <w:t>停车场以服务外包的方式进行管理，承包方经招投标方式获得承包经营权，</w:t>
      </w:r>
      <w:r>
        <w:rPr>
          <w:rFonts w:hint="eastAsia"/>
          <w:color w:val="auto"/>
          <w:highlight w:val="none"/>
          <w:lang w:val="en-US" w:eastAsia="zh-CN"/>
        </w:rPr>
        <w:t>并按月向医院支付承包费</w:t>
      </w:r>
      <w:r>
        <w:rPr>
          <w:rFonts w:hint="eastAsia"/>
          <w:color w:val="auto"/>
          <w:highlight w:val="none"/>
          <w:lang w:eastAsia="zh-CN"/>
        </w:rPr>
        <w:t>。</w:t>
      </w:r>
    </w:p>
    <w:p w14:paraId="74A135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黑体" w:hAnsi="黑体" w:eastAsia="仿宋_GB2312" w:cs="黑体"/>
          <w:color w:val="auto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highlight w:val="none"/>
          <w:lang w:val="en-US" w:eastAsia="zh-CN"/>
        </w:rPr>
        <w:t>承包</w:t>
      </w:r>
      <w:r>
        <w:rPr>
          <w:rFonts w:hint="eastAsia" w:ascii="楷体_GB2312" w:hAnsi="楷体_GB2312" w:eastAsia="楷体_GB2312" w:cs="楷体_GB2312"/>
          <w:color w:val="auto"/>
          <w:highlight w:val="none"/>
          <w:lang w:eastAsia="zh-CN"/>
        </w:rPr>
        <w:t>期限：</w:t>
      </w:r>
      <w:r>
        <w:rPr>
          <w:rFonts w:hint="eastAsia"/>
          <w:color w:val="auto"/>
          <w:highlight w:val="none"/>
          <w:lang w:val="en-US" w:eastAsia="zh-CN"/>
        </w:rPr>
        <w:t>1年</w:t>
      </w:r>
      <w:r>
        <w:rPr>
          <w:rFonts w:hint="eastAsia"/>
          <w:color w:val="auto"/>
          <w:highlight w:val="none"/>
        </w:rPr>
        <w:t>。</w:t>
      </w:r>
      <w:r>
        <w:rPr>
          <w:rFonts w:hint="eastAsia"/>
          <w:color w:val="auto"/>
          <w:highlight w:val="none"/>
          <w:lang w:val="en-US" w:eastAsia="zh-CN"/>
        </w:rPr>
        <w:t>2025年6月1日-2026年5月31日。</w:t>
      </w:r>
    </w:p>
    <w:p w14:paraId="4305F1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三、机动车、非机动车停车收费标准</w:t>
      </w:r>
    </w:p>
    <w:p w14:paraId="6AE40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1</w:t>
      </w:r>
      <w:r>
        <w:rPr>
          <w:rFonts w:hint="eastAsia"/>
          <w:color w:val="auto"/>
          <w:highlight w:val="none"/>
          <w:lang w:val="en-US" w:eastAsia="zh-CN"/>
        </w:rPr>
        <w:t>.南宁市第二人民医院医疗车辆、公务车辆、职工私家车、上级各级机关车辆等在西院·江南区人民医院停车场</w:t>
      </w:r>
      <w:r>
        <w:rPr>
          <w:rFonts w:hint="eastAsia"/>
          <w:color w:val="auto"/>
          <w:highlight w:val="none"/>
          <w:lang w:eastAsia="zh-CN"/>
        </w:rPr>
        <w:t>实行免费停放。</w:t>
      </w:r>
    </w:p>
    <w:p w14:paraId="683F3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2</w:t>
      </w:r>
      <w:r>
        <w:rPr>
          <w:rFonts w:hint="eastAsia"/>
          <w:color w:val="auto"/>
          <w:highlight w:val="none"/>
          <w:lang w:val="en-US" w:eastAsia="zh-CN"/>
        </w:rPr>
        <w:t>.</w:t>
      </w:r>
      <w:r>
        <w:rPr>
          <w:rFonts w:hint="eastAsia"/>
          <w:color w:val="auto"/>
          <w:highlight w:val="none"/>
          <w:lang w:eastAsia="zh-CN"/>
        </w:rPr>
        <w:t>住院部患者及陪护家属</w:t>
      </w:r>
      <w:r>
        <w:rPr>
          <w:rFonts w:hint="eastAsia"/>
          <w:color w:val="auto"/>
          <w:highlight w:val="none"/>
          <w:lang w:val="en-US" w:eastAsia="zh-CN"/>
        </w:rPr>
        <w:t>在住院期间可登记1个车牌号，此车辆实行</w:t>
      </w:r>
      <w:r>
        <w:rPr>
          <w:rFonts w:hint="eastAsia"/>
          <w:color w:val="auto"/>
          <w:highlight w:val="none"/>
          <w:lang w:eastAsia="zh-CN"/>
        </w:rPr>
        <w:t>免费停放。</w:t>
      </w:r>
    </w:p>
    <w:p w14:paraId="4A6F1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3</w:t>
      </w:r>
      <w:r>
        <w:rPr>
          <w:rFonts w:hint="eastAsia"/>
          <w:color w:val="auto"/>
          <w:highlight w:val="none"/>
          <w:lang w:val="en-US" w:eastAsia="zh-CN"/>
        </w:rPr>
        <w:t>.</w:t>
      </w:r>
      <w:r>
        <w:rPr>
          <w:rFonts w:hint="eastAsia"/>
          <w:color w:val="auto"/>
          <w:highlight w:val="none"/>
          <w:lang w:eastAsia="zh-CN"/>
        </w:rPr>
        <w:t>其他</w:t>
      </w:r>
      <w:r>
        <w:rPr>
          <w:rFonts w:hint="eastAsia"/>
          <w:color w:val="auto"/>
          <w:highlight w:val="none"/>
          <w:lang w:val="en-US" w:eastAsia="zh-CN"/>
        </w:rPr>
        <w:t>外来</w:t>
      </w:r>
      <w:r>
        <w:rPr>
          <w:rFonts w:hint="eastAsia"/>
          <w:color w:val="auto"/>
          <w:highlight w:val="none"/>
          <w:lang w:eastAsia="zh-CN"/>
        </w:rPr>
        <w:t>车辆</w:t>
      </w:r>
      <w:r>
        <w:rPr>
          <w:rFonts w:hint="eastAsia"/>
          <w:color w:val="auto"/>
          <w:highlight w:val="none"/>
          <w:lang w:val="en-US" w:eastAsia="zh-CN"/>
        </w:rPr>
        <w:t>在进入医院</w:t>
      </w:r>
      <w:r>
        <w:rPr>
          <w:rFonts w:hint="eastAsia"/>
          <w:color w:val="auto"/>
          <w:highlight w:val="none"/>
          <w:lang w:eastAsia="zh-CN"/>
        </w:rPr>
        <w:t>后的前</w:t>
      </w:r>
      <w:r>
        <w:rPr>
          <w:rFonts w:hint="eastAsia"/>
          <w:color w:val="auto"/>
          <w:highlight w:val="none"/>
          <w:lang w:val="en-US" w:eastAsia="zh-CN"/>
        </w:rPr>
        <w:t>1</w:t>
      </w:r>
      <w:r>
        <w:rPr>
          <w:rFonts w:hint="eastAsia"/>
          <w:color w:val="auto"/>
          <w:highlight w:val="none"/>
          <w:lang w:eastAsia="zh-CN"/>
        </w:rPr>
        <w:t>小时</w:t>
      </w:r>
      <w:r>
        <w:rPr>
          <w:rFonts w:hint="eastAsia"/>
          <w:color w:val="auto"/>
          <w:highlight w:val="none"/>
          <w:lang w:val="en-US" w:eastAsia="zh-CN"/>
        </w:rPr>
        <w:t>内</w:t>
      </w:r>
      <w:r>
        <w:rPr>
          <w:rFonts w:hint="eastAsia"/>
          <w:color w:val="auto"/>
          <w:highlight w:val="none"/>
          <w:lang w:eastAsia="zh-CN"/>
        </w:rPr>
        <w:t>免费停放。</w:t>
      </w:r>
      <w:r>
        <w:rPr>
          <w:rFonts w:hint="eastAsia"/>
          <w:color w:val="auto"/>
          <w:highlight w:val="none"/>
          <w:lang w:val="en-US" w:eastAsia="zh-CN"/>
        </w:rPr>
        <w:t>停放时间超出1小时的，</w:t>
      </w:r>
      <w:r>
        <w:rPr>
          <w:rFonts w:hint="eastAsia"/>
          <w:color w:val="auto"/>
          <w:highlight w:val="none"/>
          <w:lang w:eastAsia="zh-CN"/>
        </w:rPr>
        <w:t>按照南府规（2022）20号、南价费（2014）6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  <w:lang w:eastAsia="zh-CN"/>
        </w:rPr>
        <w:t>号文件收费标准</w:t>
      </w:r>
      <w:r>
        <w:rPr>
          <w:rFonts w:hint="eastAsia"/>
          <w:color w:val="auto"/>
          <w:highlight w:val="none"/>
          <w:lang w:val="en-US" w:eastAsia="zh-CN"/>
        </w:rPr>
        <w:t>收取停车费</w:t>
      </w:r>
      <w:r>
        <w:rPr>
          <w:rFonts w:hint="eastAsia"/>
          <w:color w:val="auto"/>
          <w:highlight w:val="none"/>
          <w:lang w:eastAsia="zh-CN"/>
        </w:rPr>
        <w:t>。</w:t>
      </w:r>
    </w:p>
    <w:p w14:paraId="3D468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4</w:t>
      </w:r>
      <w:r>
        <w:rPr>
          <w:rFonts w:hint="eastAsia"/>
          <w:color w:val="auto"/>
          <w:highlight w:val="none"/>
          <w:lang w:val="en-US" w:eastAsia="zh-CN"/>
        </w:rPr>
        <w:t>.</w:t>
      </w:r>
      <w:r>
        <w:rPr>
          <w:rFonts w:hint="eastAsia"/>
          <w:color w:val="auto"/>
          <w:highlight w:val="none"/>
          <w:lang w:eastAsia="zh-CN"/>
        </w:rPr>
        <w:t>具有新能源汽车识别标识的新能源汽车</w:t>
      </w:r>
      <w:r>
        <w:rPr>
          <w:rFonts w:hint="eastAsia"/>
          <w:color w:val="auto"/>
          <w:highlight w:val="none"/>
          <w:lang w:val="en-US" w:eastAsia="zh-CN"/>
        </w:rPr>
        <w:t>依规</w:t>
      </w:r>
      <w:r>
        <w:rPr>
          <w:rFonts w:hint="eastAsia"/>
          <w:color w:val="auto"/>
          <w:highlight w:val="none"/>
          <w:lang w:eastAsia="zh-CN"/>
        </w:rPr>
        <w:t>减半收取车辆停放服务费。</w:t>
      </w:r>
    </w:p>
    <w:p w14:paraId="038F2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5.非机动车</w:t>
      </w:r>
      <w:r>
        <w:rPr>
          <w:rFonts w:hint="default"/>
          <w:color w:val="auto"/>
          <w:highlight w:val="none"/>
          <w:lang w:val="en-US" w:eastAsia="zh-CN"/>
        </w:rPr>
        <w:t>收费标准应</w:t>
      </w:r>
      <w:r>
        <w:rPr>
          <w:rFonts w:hint="eastAsia"/>
          <w:color w:val="auto"/>
          <w:highlight w:val="none"/>
          <w:lang w:val="en-US" w:eastAsia="zh-CN"/>
        </w:rPr>
        <w:t>参照</w:t>
      </w:r>
      <w:r>
        <w:rPr>
          <w:rFonts w:hint="default"/>
          <w:color w:val="auto"/>
          <w:highlight w:val="none"/>
          <w:lang w:val="en-US" w:eastAsia="zh-CN"/>
        </w:rPr>
        <w:t>南宁市非机动车停放收费相关规定出自《关于加强南宁市非机动车停放保管服务收费管理的通知》，不得擅自调整。</w:t>
      </w:r>
    </w:p>
    <w:p w14:paraId="7A69E4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四、停车场管理及服务要求</w:t>
      </w:r>
    </w:p>
    <w:p w14:paraId="3DFAE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停车场</w:t>
      </w:r>
      <w:r>
        <w:rPr>
          <w:rFonts w:hint="eastAsia"/>
          <w:color w:val="auto"/>
          <w:highlight w:val="none"/>
          <w:lang w:eastAsia="zh-CN"/>
        </w:rPr>
        <w:t>承包方的管理人员和收费人员应保证仪容仪表整洁，工作期间必须佩戴收费袖章和胸牌，保持态度和蔼。</w:t>
      </w:r>
      <w:r>
        <w:rPr>
          <w:rFonts w:hint="eastAsia"/>
          <w:color w:val="auto"/>
          <w:highlight w:val="none"/>
          <w:lang w:val="en-US" w:eastAsia="zh-CN"/>
        </w:rPr>
        <w:t>管理人员</w:t>
      </w:r>
      <w:r>
        <w:rPr>
          <w:rFonts w:hint="default"/>
          <w:color w:val="auto"/>
          <w:highlight w:val="none"/>
          <w:lang w:val="en-US" w:eastAsia="zh-CN"/>
        </w:rPr>
        <w:t>负责日常的停车秩序维护、充电设备管理、车辆安全巡查等工作</w:t>
      </w:r>
      <w:r>
        <w:rPr>
          <w:rFonts w:hint="eastAsia"/>
          <w:color w:val="auto"/>
          <w:highlight w:val="none"/>
          <w:lang w:val="en-US" w:eastAsia="zh-CN"/>
        </w:rPr>
        <w:t>，</w:t>
      </w:r>
      <w:r>
        <w:rPr>
          <w:rFonts w:hint="default"/>
          <w:color w:val="auto"/>
          <w:highlight w:val="none"/>
          <w:lang w:val="en-US" w:eastAsia="zh-CN"/>
        </w:rPr>
        <w:t>确保</w:t>
      </w:r>
      <w:r>
        <w:rPr>
          <w:rFonts w:hint="eastAsia"/>
          <w:color w:val="auto"/>
          <w:highlight w:val="none"/>
          <w:lang w:val="en-US" w:eastAsia="zh-CN"/>
        </w:rPr>
        <w:t>院内车辆管理安全、有序</w:t>
      </w:r>
      <w:r>
        <w:rPr>
          <w:rFonts w:hint="default"/>
          <w:color w:val="auto"/>
          <w:highlight w:val="none"/>
          <w:lang w:val="en-US" w:eastAsia="zh-CN"/>
        </w:rPr>
        <w:t>。</w:t>
      </w:r>
    </w:p>
    <w:p w14:paraId="71BE5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1.</w:t>
      </w:r>
      <w:r>
        <w:rPr>
          <w:rFonts w:hint="eastAsia"/>
          <w:color w:val="auto"/>
          <w:highlight w:val="none"/>
          <w:lang w:eastAsia="zh-CN"/>
        </w:rPr>
        <w:t>承包方</w:t>
      </w:r>
      <w:r>
        <w:rPr>
          <w:rFonts w:hint="eastAsia"/>
          <w:color w:val="auto"/>
          <w:highlight w:val="none"/>
          <w:lang w:val="en-US" w:eastAsia="zh-CN"/>
        </w:rPr>
        <w:t>负责</w:t>
      </w:r>
      <w:r>
        <w:rPr>
          <w:rFonts w:hint="eastAsia"/>
          <w:color w:val="auto"/>
          <w:highlight w:val="none"/>
          <w:lang w:eastAsia="zh-CN"/>
        </w:rPr>
        <w:t>办理经营相关手续，因承包方自身原因未能办理相关经营证件的，由承包方自行负责。承包方应当将《营业执照》、《税务登记证》、南宁市经营服务性收费许可相关证明、价格主管部门统一印制的标价牌等有关证照统一、规范悬挂于停车场办公场所内显眼位置。</w:t>
      </w:r>
    </w:p>
    <w:p w14:paraId="6DA7C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2.</w:t>
      </w:r>
      <w:r>
        <w:rPr>
          <w:rFonts w:hint="eastAsia"/>
          <w:color w:val="auto"/>
          <w:highlight w:val="none"/>
          <w:lang w:eastAsia="zh-CN"/>
        </w:rPr>
        <w:t>承包方必须按相关收费标准及医院要求收费。承包方在承包停车场期间不得进行乱收费，如被发现或被相关人员投诉，经确认属实后，承包方应及时提供处理方案</w:t>
      </w:r>
      <w:r>
        <w:rPr>
          <w:rFonts w:hint="eastAsia"/>
          <w:color w:val="auto"/>
          <w:highlight w:val="none"/>
          <w:lang w:val="en-US" w:eastAsia="zh-CN"/>
        </w:rPr>
        <w:t>并整改</w:t>
      </w:r>
      <w:r>
        <w:rPr>
          <w:rFonts w:hint="eastAsia"/>
          <w:color w:val="auto"/>
          <w:highlight w:val="none"/>
          <w:lang w:eastAsia="zh-CN"/>
        </w:rPr>
        <w:t>。如不整改，院方有权</w:t>
      </w:r>
      <w:r>
        <w:rPr>
          <w:rFonts w:hint="eastAsia"/>
          <w:color w:val="auto"/>
          <w:highlight w:val="none"/>
          <w:lang w:val="en-US" w:eastAsia="zh-CN"/>
        </w:rPr>
        <w:t>依照内部《奖惩办法》</w:t>
      </w:r>
      <w:r>
        <w:rPr>
          <w:rFonts w:hint="eastAsia"/>
          <w:color w:val="auto"/>
          <w:highlight w:val="none"/>
          <w:lang w:eastAsia="zh-CN"/>
        </w:rPr>
        <w:t>对承包方作出经济处罚，情节严重者，院方有权终止合同。</w:t>
      </w:r>
    </w:p>
    <w:p w14:paraId="387D4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3.承包方</w:t>
      </w:r>
      <w:r>
        <w:rPr>
          <w:rFonts w:hint="eastAsia"/>
          <w:color w:val="auto"/>
          <w:highlight w:val="none"/>
          <w:lang w:eastAsia="zh-CN"/>
        </w:rPr>
        <w:t>购买与收取停车占用费相关的责任保险。外来车辆由承包方人员负责指挥统一停放在指定的车位，并确保停车安全。</w:t>
      </w:r>
    </w:p>
    <w:p w14:paraId="30D0B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4.</w:t>
      </w:r>
      <w:r>
        <w:rPr>
          <w:rFonts w:hint="eastAsia"/>
          <w:color w:val="auto"/>
          <w:highlight w:val="none"/>
          <w:lang w:eastAsia="zh-CN"/>
        </w:rPr>
        <w:t>人员上岗培训、工资等相关费用由承包方自行负责。</w:t>
      </w:r>
    </w:p>
    <w:p w14:paraId="7EBCC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5.</w:t>
      </w:r>
      <w:r>
        <w:rPr>
          <w:rFonts w:hint="eastAsia"/>
          <w:color w:val="auto"/>
          <w:highlight w:val="none"/>
          <w:lang w:eastAsia="zh-CN"/>
        </w:rPr>
        <w:t>承包方负责</w:t>
      </w:r>
      <w:r>
        <w:rPr>
          <w:rFonts w:hint="eastAsia"/>
          <w:color w:val="auto"/>
          <w:highlight w:val="none"/>
          <w:lang w:val="en-US" w:eastAsia="zh-CN"/>
        </w:rPr>
        <w:t>停车场</w:t>
      </w:r>
      <w:r>
        <w:rPr>
          <w:rFonts w:hint="eastAsia"/>
          <w:color w:val="auto"/>
          <w:highlight w:val="none"/>
          <w:lang w:eastAsia="zh-CN"/>
        </w:rPr>
        <w:t>设备日常保洁和一般维护。</w:t>
      </w:r>
    </w:p>
    <w:p w14:paraId="38517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6.</w:t>
      </w:r>
      <w:r>
        <w:rPr>
          <w:rFonts w:hint="eastAsia"/>
          <w:color w:val="auto"/>
          <w:highlight w:val="none"/>
          <w:lang w:eastAsia="zh-CN"/>
        </w:rPr>
        <w:t>院方将承包停车场按现状移交承包方，</w:t>
      </w:r>
      <w:r>
        <w:rPr>
          <w:rFonts w:hint="eastAsia"/>
          <w:color w:val="auto"/>
          <w:highlight w:val="none"/>
          <w:lang w:val="en-US" w:eastAsia="zh-CN"/>
        </w:rPr>
        <w:t>承包方</w:t>
      </w:r>
      <w:r>
        <w:rPr>
          <w:rFonts w:hint="eastAsia"/>
          <w:color w:val="auto"/>
          <w:highlight w:val="none"/>
          <w:lang w:eastAsia="zh-CN"/>
        </w:rPr>
        <w:t>原则</w:t>
      </w:r>
      <w:r>
        <w:rPr>
          <w:rFonts w:hint="eastAsia"/>
          <w:color w:val="auto"/>
          <w:highlight w:val="none"/>
          <w:lang w:val="en-US" w:eastAsia="zh-CN"/>
        </w:rPr>
        <w:t>上</w:t>
      </w:r>
      <w:r>
        <w:rPr>
          <w:rFonts w:hint="eastAsia"/>
          <w:color w:val="auto"/>
          <w:highlight w:val="none"/>
          <w:lang w:eastAsia="zh-CN"/>
        </w:rPr>
        <w:t>不能改动，如需对承包停车场进行装修改造时，应先征得院方的书面同意，方可动工，否则所造成的一切后果均由承包方承担。</w:t>
      </w:r>
    </w:p>
    <w:p w14:paraId="4B0D7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7.</w:t>
      </w:r>
      <w:r>
        <w:rPr>
          <w:rFonts w:hint="eastAsia"/>
          <w:color w:val="auto"/>
          <w:highlight w:val="none"/>
          <w:lang w:eastAsia="zh-CN"/>
        </w:rPr>
        <w:t>承包期间，承包方不得将承包停车场转租或以承包等各种形式变相转租。一经发现，院方有权要求终止承包合同。</w:t>
      </w:r>
    </w:p>
    <w:p w14:paraId="76866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8.</w:t>
      </w:r>
      <w:r>
        <w:rPr>
          <w:rFonts w:hint="eastAsia"/>
          <w:color w:val="auto"/>
          <w:highlight w:val="none"/>
          <w:lang w:eastAsia="zh-CN"/>
        </w:rPr>
        <w:t>承包方不得进行违法经营活动，不得改变停车场的用途用于其它经营，承包期间因违法经营或各项安全措施不合格而被有关部门责令停业，院方有权要求终止承包合同。</w:t>
      </w:r>
    </w:p>
    <w:p w14:paraId="738ED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五、项目控制价</w:t>
      </w:r>
    </w:p>
    <w:p w14:paraId="60ED3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按照5500元/月（66000元/年）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。</w:t>
      </w:r>
    </w:p>
    <w:p w14:paraId="7E3F2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4" w:firstLineChars="1900"/>
        <w:textAlignment w:val="auto"/>
        <w:rPr>
          <w:rFonts w:hint="default"/>
          <w:color w:val="auto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48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9CA0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C2CDD5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C2CDD5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ZDNlMzc1YmMwNWEzZjcwNjVmZTU3NjllYjAzYjYifQ=="/>
  </w:docVars>
  <w:rsids>
    <w:rsidRoot w:val="00000000"/>
    <w:rsid w:val="03A20F02"/>
    <w:rsid w:val="055E19A8"/>
    <w:rsid w:val="071E02A7"/>
    <w:rsid w:val="0A717628"/>
    <w:rsid w:val="0D161D83"/>
    <w:rsid w:val="11230D4E"/>
    <w:rsid w:val="12FF2873"/>
    <w:rsid w:val="14232C66"/>
    <w:rsid w:val="170D06D9"/>
    <w:rsid w:val="183F3A83"/>
    <w:rsid w:val="1ADD0F44"/>
    <w:rsid w:val="20807A07"/>
    <w:rsid w:val="23A46607"/>
    <w:rsid w:val="24100D97"/>
    <w:rsid w:val="243D58E1"/>
    <w:rsid w:val="245C6E77"/>
    <w:rsid w:val="257B4B5E"/>
    <w:rsid w:val="277963CF"/>
    <w:rsid w:val="2A792BF6"/>
    <w:rsid w:val="2EEE0387"/>
    <w:rsid w:val="30FF0771"/>
    <w:rsid w:val="33865643"/>
    <w:rsid w:val="34825E0A"/>
    <w:rsid w:val="3A0948D8"/>
    <w:rsid w:val="40AE1990"/>
    <w:rsid w:val="43311256"/>
    <w:rsid w:val="4ACE6F62"/>
    <w:rsid w:val="4BF03B4A"/>
    <w:rsid w:val="4C5B5467"/>
    <w:rsid w:val="4CBC2742"/>
    <w:rsid w:val="4E011D8D"/>
    <w:rsid w:val="4EAA3202"/>
    <w:rsid w:val="4EE5601A"/>
    <w:rsid w:val="4FBA6948"/>
    <w:rsid w:val="533865A1"/>
    <w:rsid w:val="5487733B"/>
    <w:rsid w:val="54E052F5"/>
    <w:rsid w:val="562B161F"/>
    <w:rsid w:val="5779458E"/>
    <w:rsid w:val="5A3C307D"/>
    <w:rsid w:val="5B0A1EDE"/>
    <w:rsid w:val="5E490A40"/>
    <w:rsid w:val="65243E0B"/>
    <w:rsid w:val="6AA22696"/>
    <w:rsid w:val="70BB54DE"/>
    <w:rsid w:val="71A36DE5"/>
    <w:rsid w:val="72BB3CBA"/>
    <w:rsid w:val="740278F0"/>
    <w:rsid w:val="7706409E"/>
    <w:rsid w:val="77E22B23"/>
    <w:rsid w:val="7B5D15F8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="仿宋_GB2312"/>
      <w:snapToGrid w:val="0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1198</Words>
  <Characters>1231</Characters>
  <Lines>0</Lines>
  <Paragraphs>0</Paragraphs>
  <TotalTime>0</TotalTime>
  <ScaleCrop>false</ScaleCrop>
  <LinksUpToDate>false</LinksUpToDate>
  <CharactersWithSpaces>1231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2023-02-01T11:00:00Z</dcterms:created>
  <dc:creator>Lenovo</dc:creator>
  <cp:lastModifiedBy>kmn.</cp:lastModifiedBy>
  <dcterms:modified xsi:type="dcterms:W3CDTF">2025-04-18T08:57:23Z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5CB54561755440B180736FF5955B9CF9_13</vt:lpwstr>
  </property>
  <property fmtid="{D5CDD505-2E9C-101B-9397-08002B2CF9AE}" pid="4" name="KSOTemplateDocerSaveRecord">
    <vt:lpwstr>eyJoZGlkIjoiOTk1ZDNlMzc1YmMwNWEzZjcwNjVmZTU3NjllYjAzYjYiLCJ1c2VySWQiOiI0NDM3Mjg5NzcifQ==</vt:lpwstr>
  </property>
</Properties>
</file>