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C3CFC">
      <w:pPr>
        <w:pStyle w:val="2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采购一次性奶瓶的</w:t>
      </w:r>
      <w:r>
        <w:rPr>
          <w:rFonts w:hint="eastAsia" w:ascii="黑体" w:hAnsi="黑体" w:eastAsia="黑体" w:cs="黑体"/>
          <w:lang w:val="en-US" w:eastAsia="zh-CN"/>
        </w:rPr>
        <w:t>需求</w:t>
      </w:r>
    </w:p>
    <w:p w14:paraId="627A29E4">
      <w:pPr>
        <w:ind w:firstLine="0" w:firstLineChars="0"/>
        <w:rPr>
          <w:rFonts w:hint="eastAsia"/>
        </w:rPr>
      </w:pPr>
    </w:p>
    <w:p w14:paraId="68960FA6">
      <w:pPr>
        <w:ind w:firstLine="640"/>
        <w:rPr>
          <w:rFonts w:hint="eastAsia"/>
        </w:rPr>
      </w:pPr>
      <w:r>
        <w:rPr>
          <w:rFonts w:hint="eastAsia"/>
        </w:rPr>
        <w:t>为了减少院感的发生，保证新生儿患者住院期间的喂养安全，现</w:t>
      </w:r>
      <w:r>
        <w:rPr>
          <w:rFonts w:hint="eastAsia"/>
          <w:lang w:val="en-US" w:eastAsia="zh-CN"/>
        </w:rPr>
        <w:t>拟申请</w:t>
      </w:r>
      <w:r>
        <w:rPr>
          <w:rFonts w:hint="eastAsia"/>
        </w:rPr>
        <w:t>采购2025年一次性奶瓶，具体要求如下：</w:t>
      </w:r>
    </w:p>
    <w:p w14:paraId="738339F9">
      <w:pPr>
        <w:ind w:firstLine="643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一、规格型号： </w:t>
      </w:r>
    </w:p>
    <w:p w14:paraId="2BEB37B9">
      <w:pPr>
        <w:ind w:firstLine="640"/>
        <w:rPr>
          <w:rFonts w:hint="eastAsia"/>
        </w:rPr>
      </w:pPr>
      <w:r>
        <w:rPr>
          <w:rFonts w:hint="eastAsia"/>
        </w:rPr>
        <w:t>60ml、120ml、150ml三种</w:t>
      </w:r>
      <w:r>
        <w:rPr>
          <w:rFonts w:hint="eastAsia"/>
          <w:lang w:val="en-US" w:eastAsia="zh-CN"/>
        </w:rPr>
        <w:t>规格</w:t>
      </w:r>
      <w:r>
        <w:rPr>
          <w:rFonts w:hint="eastAsia"/>
        </w:rPr>
        <w:t>；</w:t>
      </w:r>
    </w:p>
    <w:p w14:paraId="296EA4FA">
      <w:pPr>
        <w:ind w:firstLine="643"/>
        <w:rPr>
          <w:rFonts w:hint="eastAsia"/>
          <w:b/>
          <w:bCs/>
        </w:rPr>
      </w:pPr>
      <w:r>
        <w:rPr>
          <w:rFonts w:hint="eastAsia"/>
          <w:b/>
          <w:bCs/>
        </w:rPr>
        <w:t>二、设计标准：</w:t>
      </w:r>
    </w:p>
    <w:p w14:paraId="14BBC0B2">
      <w:pPr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1.瓶</w:t>
      </w:r>
      <w:r>
        <w:rPr>
          <w:rFonts w:hint="eastAsia"/>
          <w:lang w:val="en-US" w:eastAsia="zh-CN"/>
        </w:rPr>
        <w:t>口径外</w:t>
      </w:r>
      <w:r>
        <w:rPr>
          <w:rFonts w:hint="eastAsia"/>
        </w:rPr>
        <w:t>≥</w:t>
      </w:r>
      <w:r>
        <w:rPr>
          <w:rFonts w:hint="eastAsia"/>
          <w:lang w:val="en-US" w:eastAsia="zh-CN"/>
        </w:rPr>
        <w:t>3.5</w:t>
      </w:r>
      <w:r>
        <w:rPr>
          <w:rFonts w:hint="eastAsia"/>
        </w:rPr>
        <w:t>cm，</w:t>
      </w:r>
      <w:r>
        <w:rPr>
          <w:rFonts w:hint="eastAsia"/>
          <w:lang w:val="en-US" w:eastAsia="zh-CN"/>
        </w:rPr>
        <w:t>并且附带奶瓶盖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如附图一；</w:t>
      </w:r>
    </w:p>
    <w:p w14:paraId="783C4F0B">
      <w:pPr>
        <w:ind w:firstLine="64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配套独立奶嘴+奶圈+防尘盖，如附图二</w:t>
      </w:r>
      <w:r>
        <w:rPr>
          <w:rFonts w:hint="eastAsia"/>
        </w:rPr>
        <w:t>；</w:t>
      </w:r>
    </w:p>
    <w:p w14:paraId="22D0A68A">
      <w:pPr>
        <w:ind w:firstLine="643"/>
        <w:rPr>
          <w:rFonts w:hint="eastAsia"/>
          <w:b/>
          <w:bCs/>
        </w:rPr>
      </w:pPr>
      <w:r>
        <w:rPr>
          <w:rFonts w:hint="eastAsia"/>
          <w:b/>
          <w:bCs/>
        </w:rPr>
        <w:t>三、材质要求：</w:t>
      </w:r>
    </w:p>
    <w:p w14:paraId="28DC1960">
      <w:pPr>
        <w:ind w:firstLine="640"/>
        <w:rPr>
          <w:rFonts w:hint="eastAsia"/>
        </w:rPr>
      </w:pPr>
      <w:r>
        <w:rPr>
          <w:rFonts w:hint="eastAsia"/>
        </w:rPr>
        <w:t>1.食品级安全材质（PP或PPSU），符合国家婴幼儿用品标准；</w:t>
      </w:r>
    </w:p>
    <w:p w14:paraId="1EC63D30">
      <w:pPr>
        <w:ind w:firstLine="640"/>
        <w:rPr>
          <w:rFonts w:hint="eastAsia"/>
        </w:rPr>
      </w:pPr>
      <w:r>
        <w:rPr>
          <w:rFonts w:hint="eastAsia"/>
        </w:rPr>
        <w:t>2.耐温范围-20℃~60℃，抗冷热冲击不碎裂，适配储存条件；</w:t>
      </w:r>
    </w:p>
    <w:p w14:paraId="460AF49E">
      <w:pPr>
        <w:ind w:firstLine="643"/>
        <w:rPr>
          <w:rFonts w:hint="eastAsia"/>
        </w:rPr>
      </w:pPr>
      <w:r>
        <w:rPr>
          <w:rFonts w:hint="eastAsia"/>
          <w:b/>
          <w:bCs/>
        </w:rPr>
        <w:t>四、资质认证：</w:t>
      </w:r>
      <w:r>
        <w:rPr>
          <w:rFonts w:hint="eastAsia"/>
        </w:rPr>
        <w:t>供应商需提供医疗器械注册证、质检报告及生物相容性检测证明。</w:t>
      </w:r>
    </w:p>
    <w:p w14:paraId="2D572326">
      <w:pPr>
        <w:ind w:firstLine="640"/>
        <w:rPr>
          <w:rFonts w:hint="eastAsia"/>
        </w:rPr>
      </w:pPr>
      <w:r>
        <w:rPr>
          <w:rFonts w:hint="eastAsia"/>
        </w:rPr>
        <w:t>本次采购数量根据科室日均消耗量及库存周期拟定，计划采购</w:t>
      </w:r>
      <w:r>
        <w:rPr>
          <w:rFonts w:hint="eastAsia"/>
          <w:lang w:val="en-US" w:eastAsia="zh-CN"/>
        </w:rPr>
        <w:t>60ml、120ml、150ml各</w:t>
      </w:r>
      <w:r>
        <w:rPr>
          <w:rFonts w:hint="eastAsia"/>
        </w:rPr>
        <w:t>40000个，共计120000个。</w:t>
      </w:r>
    </w:p>
    <w:p w14:paraId="0896FB42">
      <w:pPr>
        <w:ind w:firstLine="640"/>
        <w:rPr>
          <w:rFonts w:hint="eastAsia"/>
        </w:rPr>
      </w:pPr>
    </w:p>
    <w:p w14:paraId="37FFDC94">
      <w:pPr>
        <w:ind w:firstLine="640"/>
        <w:rPr>
          <w:rFonts w:hint="eastAsia"/>
        </w:rPr>
      </w:pPr>
    </w:p>
    <w:p w14:paraId="3C4F169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附图一：         附图二：</w:t>
      </w:r>
    </w:p>
    <w:p w14:paraId="4FB67D57">
      <w:pPr>
        <w:ind w:firstLine="640"/>
        <w:rPr>
          <w:rFonts w:hint="default"/>
          <w:lang w:val="en-US" w:eastAsia="zh-CN"/>
        </w:rPr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106680</wp:posOffset>
            </wp:positionV>
            <wp:extent cx="1198880" cy="2654300"/>
            <wp:effectExtent l="0" t="0" r="7620" b="0"/>
            <wp:wrapNone/>
            <wp:docPr id="2" name="图片 2" descr="ca4c84a898c24eaf4ea8274edb617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4c84a898c24eaf4ea8274edb617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87630</wp:posOffset>
            </wp:positionV>
            <wp:extent cx="1423035" cy="2704465"/>
            <wp:effectExtent l="0" t="0" r="12065" b="635"/>
            <wp:wrapNone/>
            <wp:docPr id="1" name="图片 1" descr="7d5d93474c67434607376fad011d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5d93474c67434607376fad011dfa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731E71">
      <w:pPr>
        <w:ind w:firstLine="640"/>
        <w:rPr>
          <w:rFonts w:hint="eastAsia"/>
        </w:rPr>
      </w:pPr>
    </w:p>
    <w:p w14:paraId="22120F09">
      <w:pPr>
        <w:wordWrap w:val="0"/>
        <w:ind w:firstLine="640"/>
        <w:jc w:val="right"/>
        <w:rPr>
          <w:rFonts w:hint="eastAsia"/>
        </w:rPr>
      </w:pPr>
    </w:p>
    <w:p w14:paraId="7752F8E4">
      <w:pPr>
        <w:wordWrap w:val="0"/>
        <w:ind w:firstLine="640"/>
        <w:jc w:val="right"/>
        <w:rPr>
          <w:rFonts w:hint="eastAsia" w:eastAsia="仿宋_GB2312"/>
          <w:lang w:eastAsia="zh-CN"/>
        </w:rPr>
      </w:pPr>
    </w:p>
    <w:p w14:paraId="13DC9B0C">
      <w:pPr>
        <w:wordWrap w:val="0"/>
        <w:ind w:firstLine="640"/>
        <w:jc w:val="right"/>
        <w:rPr>
          <w:rFonts w:hint="eastAsia"/>
        </w:rPr>
      </w:pPr>
    </w:p>
    <w:p w14:paraId="765B04F3">
      <w:pPr>
        <w:ind w:firstLine="640"/>
        <w:jc w:val="right"/>
        <w:rPr>
          <w:rFonts w:hint="eastAsia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B7"/>
    <w:rsid w:val="001A1BEE"/>
    <w:rsid w:val="00241E54"/>
    <w:rsid w:val="0035732B"/>
    <w:rsid w:val="00431744"/>
    <w:rsid w:val="004E594F"/>
    <w:rsid w:val="00512616"/>
    <w:rsid w:val="00563507"/>
    <w:rsid w:val="0089315D"/>
    <w:rsid w:val="00956659"/>
    <w:rsid w:val="009F1D83"/>
    <w:rsid w:val="00A87559"/>
    <w:rsid w:val="00AB319F"/>
    <w:rsid w:val="00B41D41"/>
    <w:rsid w:val="00B74595"/>
    <w:rsid w:val="00BE389B"/>
    <w:rsid w:val="00C31332"/>
    <w:rsid w:val="00CC2AB7"/>
    <w:rsid w:val="00E44C6A"/>
    <w:rsid w:val="00EC4995"/>
    <w:rsid w:val="00F575DE"/>
    <w:rsid w:val="169505AD"/>
    <w:rsid w:val="405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460" w:lineRule="exact"/>
      <w:ind w:firstLine="200" w:firstLineChars="200"/>
      <w:jc w:val="left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  <w14:ligatures w14:val="standardContextual"/>
    </w:rPr>
  </w:style>
  <w:style w:type="paragraph" w:styleId="2">
    <w:name w:val="heading 1"/>
    <w:next w:val="1"/>
    <w:link w:val="15"/>
    <w:qFormat/>
    <w:uiPriority w:val="9"/>
    <w:pPr>
      <w:keepNext/>
      <w:keepLines/>
      <w:spacing w:after="0" w:line="240" w:lineRule="auto"/>
      <w:jc w:val="center"/>
      <w:outlineLvl w:val="0"/>
    </w:pPr>
    <w:rPr>
      <w:rFonts w:eastAsia="方正小标宋简体" w:asciiTheme="majorHAnsi" w:hAnsiTheme="majorHAnsi" w:cstheme="majorBidi"/>
      <w:kern w:val="2"/>
      <w:sz w:val="44"/>
      <w:szCs w:val="48"/>
      <w:lang w:val="en-US" w:eastAsia="zh-CN" w:bidi="ar-SA"/>
      <w14:ligatures w14:val="standardContextual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color w:val="000000" w:themeColor="text1"/>
      <w:szCs w:val="40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inorEastAsia"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18"/>
    <w:qFormat/>
    <w:uiPriority w:val="11"/>
    <w:pPr>
      <w:ind w:firstLine="200" w:firstLineChars="200"/>
      <w:outlineLvl w:val="3"/>
    </w:pPr>
    <w:rPr>
      <w:rFonts w:asciiTheme="majorHAnsi" w:hAnsiTheme="majorHAnsi" w:cstheme="majorBidi"/>
      <w:b/>
      <w:color w:val="000000" w:themeColor="text1"/>
      <w:spacing w:val="15"/>
      <w:szCs w:val="28"/>
      <w14:textFill>
        <w14:solidFill>
          <w14:schemeClr w14:val="tx1"/>
        </w14:solidFill>
      </w14:textFill>
    </w:rPr>
  </w:style>
  <w:style w:type="paragraph" w:styleId="12">
    <w:name w:val="Title"/>
    <w:basedOn w:val="1"/>
    <w:next w:val="1"/>
    <w:link w:val="17"/>
    <w:qFormat/>
    <w:uiPriority w:val="10"/>
    <w:pPr>
      <w:adjustRightInd w:val="0"/>
      <w:contextualSpacing/>
      <w:outlineLvl w:val="2"/>
    </w:pPr>
    <w:rPr>
      <w:rFonts w:eastAsia="楷体" w:asciiTheme="majorHAnsi" w:hAnsiTheme="majorHAnsi" w:cstheme="majorBidi"/>
      <w:b/>
      <w:spacing w:val="-10"/>
      <w:kern w:val="28"/>
      <w:szCs w:val="56"/>
    </w:rPr>
  </w:style>
  <w:style w:type="character" w:customStyle="1" w:styleId="15">
    <w:name w:val="标题 1 字符"/>
    <w:basedOn w:val="14"/>
    <w:link w:val="2"/>
    <w:uiPriority w:val="9"/>
    <w:rPr>
      <w:rFonts w:eastAsia="方正小标宋简体" w:asciiTheme="majorHAnsi" w:hAnsiTheme="majorHAnsi" w:cstheme="majorBidi"/>
      <w:sz w:val="44"/>
      <w:szCs w:val="48"/>
    </w:rPr>
  </w:style>
  <w:style w:type="character" w:customStyle="1" w:styleId="16">
    <w:name w:val="标题 2 字符"/>
    <w:basedOn w:val="14"/>
    <w:link w:val="3"/>
    <w:uiPriority w:val="9"/>
    <w:rPr>
      <w:rFonts w:eastAsia="黑体" w:asciiTheme="majorHAnsi" w:hAnsiTheme="majorHAnsi" w:cstheme="majorBidi"/>
      <w:color w:val="000000" w:themeColor="text1"/>
      <w:sz w:val="32"/>
      <w:szCs w:val="40"/>
      <w14:textFill>
        <w14:solidFill>
          <w14:schemeClr w14:val="tx1"/>
        </w14:solidFill>
      </w14:textFill>
    </w:rPr>
  </w:style>
  <w:style w:type="character" w:customStyle="1" w:styleId="17">
    <w:name w:val="标题 字符"/>
    <w:basedOn w:val="14"/>
    <w:link w:val="12"/>
    <w:uiPriority w:val="10"/>
    <w:rPr>
      <w:rFonts w:eastAsia="楷体" w:asciiTheme="majorHAnsi" w:hAnsiTheme="majorHAnsi" w:cstheme="majorBidi"/>
      <w:b/>
      <w:spacing w:val="-10"/>
      <w:kern w:val="28"/>
      <w:sz w:val="32"/>
      <w:szCs w:val="56"/>
    </w:rPr>
  </w:style>
  <w:style w:type="character" w:customStyle="1" w:styleId="18">
    <w:name w:val="副标题 字符"/>
    <w:basedOn w:val="14"/>
    <w:link w:val="11"/>
    <w:uiPriority w:val="11"/>
    <w:rPr>
      <w:rFonts w:eastAsia="仿宋_GB2312" w:asciiTheme="majorHAnsi" w:hAnsiTheme="majorHAnsi" w:cstheme="majorBidi"/>
      <w:b/>
      <w:color w:val="000000" w:themeColor="text1"/>
      <w:spacing w:val="15"/>
      <w:sz w:val="32"/>
      <w:szCs w:val="28"/>
      <w14:textFill>
        <w14:solidFill>
          <w14:schemeClr w14:val="tx1"/>
        </w14:solidFill>
      </w14:textFill>
    </w:rPr>
  </w:style>
  <w:style w:type="paragraph" w:styleId="19">
    <w:name w:val="No Spacing"/>
    <w:basedOn w:val="1"/>
    <w:qFormat/>
    <w:uiPriority w:val="1"/>
  </w:style>
  <w:style w:type="paragraph" w:styleId="20">
    <w:name w:val="Quote"/>
    <w:basedOn w:val="1"/>
    <w:next w:val="1"/>
    <w:link w:val="21"/>
    <w:qFormat/>
    <w:uiPriority w:val="29"/>
    <w:pPr>
      <w:spacing w:before="160" w:after="160"/>
      <w:jc w:val="center"/>
    </w:pPr>
    <w:rPr>
      <w:iCs/>
      <w:color w:val="404040" w:themeColor="text1" w:themeTint="BF"/>
      <w:vertAlign w:val="superscript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1">
    <w:name w:val="引用 字符"/>
    <w:basedOn w:val="14"/>
    <w:link w:val="20"/>
    <w:uiPriority w:val="29"/>
    <w:rPr>
      <w:rFonts w:eastAsia="仿宋_GB2312"/>
      <w:iCs/>
      <w:color w:val="404040" w:themeColor="text1" w:themeTint="BF"/>
      <w:sz w:val="32"/>
      <w:vertAlign w:val="superscript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2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5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  <w:sz w:val="32"/>
    </w:rPr>
  </w:style>
  <w:style w:type="character" w:customStyle="1" w:styleId="26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4"/>
    <w:link w:val="31"/>
    <w:uiPriority w:val="30"/>
    <w:rPr>
      <w:rFonts w:eastAsia="仿宋_GB2312"/>
      <w:i/>
      <w:iCs/>
      <w:color w:val="2F5597" w:themeColor="accent1" w:themeShade="BF"/>
      <w:sz w:val="32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348</Characters>
  <Lines>2</Lines>
  <Paragraphs>1</Paragraphs>
  <TotalTime>35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2025-03-10T02:47:00Z</dcterms:created>
  <dc:creator>容容 黄</dc:creator>
  <cp:lastModifiedBy>晏</cp:lastModifiedBy>
  <dcterms:modified xsi:type="dcterms:W3CDTF">2025-03-20T02:41:19Z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eyJoZGlkIjoiOWE0YzdiZjM1YWIzM2QwYmYzYmY2ZjI1MmM0YWZlYmEiLCJ1c2VySWQiOiI2Mjc5MTU0MjcifQ==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756FBA2D553C4E148C27C914EF49F8A3_13</vt:lpwstr>
  </property>
</Properties>
</file>