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C65DE"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南宁市第二人民医院采购设备技术参数</w:t>
      </w:r>
    </w:p>
    <w:p w14:paraId="7E56CB80">
      <w:pPr>
        <w:jc w:val="both"/>
        <w:rPr>
          <w:rFonts w:hint="eastAsia" w:ascii="黑体" w:eastAsia="黑体"/>
          <w:b/>
          <w:sz w:val="32"/>
          <w:szCs w:val="32"/>
        </w:rPr>
      </w:pPr>
    </w:p>
    <w:p w14:paraId="0E59E822">
      <w:pPr>
        <w:spacing w:before="120" w:line="219" w:lineRule="auto"/>
        <w:outlineLvl w:val="0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6D961EFE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>三腔两囊管止血训练模型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技术参数：</w:t>
      </w:r>
    </w:p>
    <w:p w14:paraId="45A3A649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7402AD50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004863A2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1、模型需为模拟成人上半身到大腿上三分之一，需可实现仰卧位。头部灵活，需可实现头向侧偏45°；肩关节需可以前后活动不小于90°。</w:t>
      </w:r>
    </w:p>
    <w:p w14:paraId="2199C749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2、模型人双眼睑需可表现闭合、睁开，睁开时需可以观察瞳孔。手动掰开，观察双侧瞳孔，瞳孔需可表现不等大。</w:t>
      </w:r>
    </w:p>
    <w:p w14:paraId="6719877A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3、模型人内需有牙、舌、食道、胃、声门、会厌、气管等结构。</w:t>
      </w:r>
    </w:p>
    <w:p w14:paraId="21E1343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4、模型人需可通过从耳垂至鼻尖再到剑突测量置管深度，深度符合正常成人解剖数据范围。需支持可视化验证，置管过程中可通过内置摄像头确认是否进入胃部，以及胃囊是否经过贲门。</w:t>
      </w:r>
    </w:p>
    <w:p w14:paraId="2584592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5、需可模拟上消化道出血的情况，消化道流出模拟血液，非常真实，出血速度需可手动调节。需可通过内置镜头观看胃底实时出血情况。</w:t>
      </w:r>
    </w:p>
    <w:p w14:paraId="50C9CEE0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6、需可使用临床真实F16、F18、F20的三腔二囊管经口、经鼻置入，并在食道部位和胃底部位充入与真实相当的气体。需可模拟止血效果，止血成功可见滴壶中模拟血液停止流动。支持牵引固定，操作过程需完全仿真。</w:t>
      </w:r>
    </w:p>
    <w:p w14:paraId="4FA97C2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7、需带有专门的清洗管道，方便清洗，胃内残存液体可方便排出。</w:t>
      </w:r>
    </w:p>
    <w:p w14:paraId="4F0BC5F0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8、需可进行经口、经鼻多种方式的胃管置入操作，需可训练鼻饲、洗胃。可真实注入洗胃液，并可连接洗胃机、吸引器等洗胃装置。</w:t>
      </w:r>
    </w:p>
    <w:p w14:paraId="28DF01E9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9、需可模拟上消化出血造成失血性休克时，快速建立静脉通道及通气给氧等操作。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10、需可进行肱骨穿刺。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11、需气管切开及环甲膜穿刺。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12、需可使用喉镜打开气道，训练气管导管的置入术。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br w:type="textWrapping"/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13、需可训练氧气吸入。</w:t>
      </w:r>
    </w:p>
    <w:p w14:paraId="6BB190A8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5E4DA595">
      <w:pPr>
        <w:spacing w:line="360" w:lineRule="auto"/>
        <w:rPr>
          <w:rFonts w:hint="default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>自救互救模拟训练平台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技术参数：</w:t>
      </w:r>
    </w:p>
    <w:p w14:paraId="4C6E6683">
      <w:pPr>
        <w:spacing w:line="360" w:lineRule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 w14:paraId="0057AB65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1、全身模拟人四肢需完整，需为男性，需与真人1:1比例，体内带有全身仿生骨骼结构，体现各部位真实的骨性标志，骨骼各连接部位为全钢材质，确保牢固耐用。</w:t>
      </w:r>
    </w:p>
    <w:p w14:paraId="1DC3C2C4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2、颈部、双侧肩关节、肘关节、腕关节、髋关节、膝关节、踝关节需可以活动，方便实现多种体位变换。</w:t>
      </w:r>
    </w:p>
    <w:p w14:paraId="09E35AC0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3、模型的下肢连接部位需可徒手安装、拆卸，不需借助其他工具。</w:t>
      </w:r>
    </w:p>
    <w:p w14:paraId="0644ABF0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4、需可模拟多部位、多致伤因素导致的伤情，可真实流血，可远程控制出血部位。</w:t>
      </w:r>
    </w:p>
    <w:p w14:paraId="50F79D35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5、模型多部位需带有仿真伤情，可以出血的部位需包括：面部出血、头皮撕脱伤、颈部出血、肩部出血、前臂出血、手掌部出血、腹部出血伴肠管外漏、小腿出血、足背出血，大腿断肢出血等。</w:t>
      </w:r>
    </w:p>
    <w:p w14:paraId="11737745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6、出血部位近心端需可触摸到动脉搏动，需可用压迫方式实现止血，在压力达到设定范围时出血自动停止。需可通过按压面动脉、颞浅动脉、锁骨下动脉、颈总动脉、肱动脉、尺桡动脉、胫前动脉、足背动脉。</w:t>
      </w:r>
    </w:p>
    <w:p w14:paraId="19DC3DBF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7、需可模拟爆炸造成的断肢新鲜创面出血，可见腿部创伤应激反应，发生不自觉的运动，通过止血带加压可达到止血效果。</w:t>
      </w:r>
    </w:p>
    <w:p w14:paraId="2D0243C7">
      <w:pPr>
        <w:spacing w:line="360" w:lineRule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8、需可训练离断伤部分残肢的紧急处置；可训练手背擦伤伤情处置。</w:t>
      </w:r>
    </w:p>
    <w:p w14:paraId="6113F83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9、需可模拟交接部位爆炸伤、枪伤造成的出血，腹部爆炸伤出血，通过填塞方式可达到止血效果。</w:t>
      </w:r>
    </w:p>
    <w:p w14:paraId="6E4FDF89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10、需可表现动脉脉冲式出血效果，出血速度可控，脉率可调范围40-120次/分。</w:t>
      </w:r>
    </w:p>
    <w:p w14:paraId="3FBCE34B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11、内置出血控制系统，最大出血量不小于1.5L。</w:t>
      </w:r>
    </w:p>
    <w:p w14:paraId="06CE9F63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12、模型颈部需可使用颈托固定。</w:t>
      </w:r>
    </w:p>
    <w:p w14:paraId="7228FC4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13、需可模拟长骨骨折，上肢的肱骨干骨折、前臂尺桡骨远端骨折，下肢的股骨骨折、胫腓骨骨折，可以摸到骨折断端，需可感受骨擦感。</w:t>
      </w:r>
    </w:p>
    <w:p w14:paraId="62BAC6E6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14、需可进行骨折复位训练，复位后可进行夹板固定。</w:t>
      </w:r>
    </w:p>
    <w:p w14:paraId="47315672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15、需支持在模型的各个部位上完成各种绷带包扎：环形、斜形 、螺旋形包扎、螺旋形反折、8字、回返包扎；可完成头、颈、眼、耳、下颌、胸部、腹部、腋窝、腹股沟、手臂、大腿断肢、小腿等部位的包扎；需可进行胸部多头带包扎。</w:t>
      </w:r>
    </w:p>
    <w:p w14:paraId="7267C00F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16、需可模拟脊髓损伤后的固定和搬运技巧，颈部固定不当，向前后、左右移动超过30°可有报警提示。</w:t>
      </w:r>
    </w:p>
    <w:p w14:paraId="4687BC56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17、模型需具备完整、逼真的气道解剖结构，具有完整且可密闭的口腔、鼻腔、咽部、气管、左右主支气管；牙齿、舌、腭舌弓、腭咽弓、扁桃体、声门、会厌、悬雍垂等。</w:t>
      </w:r>
    </w:p>
    <w:p w14:paraId="2150774C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18、需可使用不同通气工具开放气道，包含口咽/鼻咽通气道，气管导管，喉罩，气管-食管联合导管，双腔支气管导管，可应用喉镜等插管辅助工具。</w:t>
      </w:r>
    </w:p>
    <w:p w14:paraId="671D0E31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19、颈部需可触摸到环状软骨、甲状软骨结构，可做环甲膜穿刺、环甲膜切开、气管切开训练，模块可以更换。</w:t>
      </w:r>
    </w:p>
    <w:p w14:paraId="2F0CB5CB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20、需可训练面罩通气、LMA置入、口咽导管、鼻咽导管、气管插管等ALS气道管理技术以及口对口、简易呼吸器对口、呼吸机对口等多种通气方式，通气可见胸廓起伏。</w:t>
      </w:r>
    </w:p>
    <w:p w14:paraId="3C7D378D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21、插管如误入食道，通气时需可出现腹部膨隆。</w:t>
      </w:r>
    </w:p>
    <w:p w14:paraId="4F18CE78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22、需可模拟张力性气胸，在双侧锁骨中线第二肋间可以穿刺，穿刺成功可以体会到突破感，回抽注射器可见活塞被自动气流顶起。</w:t>
      </w:r>
    </w:p>
    <w:p w14:paraId="2A6D9C2B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23、气胸穿刺部位需具备耐穿刺特性，每个部位可耐受不低于400次穿刺次数，并保证使用过程中不漏气。</w:t>
      </w:r>
    </w:p>
    <w:p w14:paraId="25023B2B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24、需可使用仰头抬颈法、双手托颌法打开气道。对可疑有颈椎损伤的伤病员应当使用双手托颌法。</w:t>
      </w:r>
    </w:p>
    <w:p w14:paraId="66243C48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25、胸部需可进行胸外按压操作，当按压深度大于5cm时，需有声音提示。</w:t>
      </w:r>
    </w:p>
    <w:p w14:paraId="322126A5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51EFFED5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1B71E1CC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37F3BD4B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</w:rPr>
        <w:t>成人胸腔穿刺模型平台</w:t>
      </w:r>
      <w:r>
        <w:rPr>
          <w:rFonts w:hint="eastAsia" w:ascii="宋体" w:hAnsi="宋体" w:cs="宋体"/>
          <w:b/>
          <w:color w:val="000000"/>
          <w:sz w:val="24"/>
          <w:lang w:val="en-US" w:eastAsia="zh-CN"/>
        </w:rPr>
        <w:t>技术参数：</w:t>
      </w:r>
    </w:p>
    <w:p w14:paraId="4B687A17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2BB0D25A">
      <w:pPr>
        <w:spacing w:line="360" w:lineRule="auto"/>
        <w:rPr>
          <w:rFonts w:hint="eastAsia" w:ascii="宋体" w:hAnsi="宋体" w:cs="宋体"/>
          <w:b/>
          <w:color w:val="000000"/>
          <w:sz w:val="24"/>
          <w:lang w:val="en-US" w:eastAsia="zh-CN"/>
        </w:rPr>
      </w:pPr>
    </w:p>
    <w:p w14:paraId="4228EA18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1、需为标准的胸腔积液穿刺体位：前倾坐位。</w:t>
      </w:r>
    </w:p>
    <w:p w14:paraId="38DD39FE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2、体表标志明显，需可以触及肋骨及肋间隙。</w:t>
      </w:r>
    </w:p>
    <w:p w14:paraId="1A89012E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3、需为不锈钢座椅，使得模型稳固、美观。</w:t>
      </w:r>
    </w:p>
    <w:p w14:paraId="3FEB073E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4、需可以在双侧腋后线、肩胛线进行胸腔积液穿刺。</w:t>
      </w:r>
    </w:p>
    <w:p w14:paraId="228AAEC9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5、正确穿刺需可以抽出胸腔积液。</w:t>
      </w:r>
    </w:p>
    <w:p w14:paraId="38F12D79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4F631C2B">
      <w:pPr>
        <w:spacing w:line="360" w:lineRule="auto"/>
        <w:rPr>
          <w:rFonts w:hint="eastAsia" w:ascii="宋体" w:hAnsi="宋体" w:cs="宋体"/>
          <w:bCs/>
          <w:color w:val="000000"/>
          <w:szCs w:val="21"/>
          <w:lang w:val="en-US" w:eastAsia="zh-CN"/>
        </w:rPr>
      </w:pPr>
    </w:p>
    <w:p w14:paraId="7AEDA411">
      <w:pPr>
        <w:spacing w:line="360" w:lineRule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ZDYzNDAzODhlYjEzYWIzYmZmNWZmZDMyNTYxYTIifQ=="/>
  </w:docVars>
  <w:rsids>
    <w:rsidRoot w:val="38750BA8"/>
    <w:rsid w:val="38750BA8"/>
    <w:rsid w:val="5A602338"/>
    <w:rsid w:val="5CF3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2910</Words>
  <Characters>3048</Characters>
  <Lines>0</Lines>
  <Paragraphs>0</Paragraphs>
  <TotalTime>9</TotalTime>
  <ScaleCrop>false</ScaleCrop>
  <LinksUpToDate>false</LinksUpToDate>
  <CharactersWithSpaces>3054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2024-11-13T09:19:00Z</dcterms:created>
  <dc:creator>L松强</dc:creator>
  <cp:lastModifiedBy>lenovo</cp:lastModifiedBy>
  <dcterms:modified xsi:type="dcterms:W3CDTF">2025-03-17T02:21:02Z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30A181778F2246CEB4324B4016A10C4E_11</vt:lpwstr>
  </property>
  <property fmtid="{D5CDD505-2E9C-101B-9397-08002B2CF9AE}" pid="4" name="KSOTemplateDocerSaveRecord">
    <vt:lpwstr>eyJoZGlkIjoiNjcwZDYzNDAzODhlYjEzYWIzYmZmNWZmZDMyNTYxYTIifQ==</vt:lpwstr>
  </property>
</Properties>
</file>