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D0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南宁市第二人民医院公务用车</w:t>
      </w:r>
    </w:p>
    <w:p w14:paraId="550F5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租赁服务需求</w:t>
      </w:r>
    </w:p>
    <w:p w14:paraId="7CA38572">
      <w:pPr>
        <w:pStyle w:val="2"/>
        <w:rPr>
          <w:rFonts w:hint="default"/>
          <w:lang w:val="en-US" w:eastAsia="zh-CN"/>
        </w:rPr>
      </w:pPr>
    </w:p>
    <w:p w14:paraId="6A847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社会车辆服务供应商及其提供的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和指派的驾驶员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具备以下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条件：</w:t>
      </w:r>
    </w:p>
    <w:p w14:paraId="6C731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车辆服务供应商须为依法注册的独立法人企业，具备企业法人营业执照，具备从事汽车租赁业务的条件和能力，五年内不涉重、特大交通安全事故。</w:t>
      </w:r>
    </w:p>
    <w:p w14:paraId="4D83AA4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车辆应为企业自有，机动车所有人与租赁企业名称一致。</w:t>
      </w:r>
    </w:p>
    <w:p w14:paraId="6AE7049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车辆使用年限在8年以内，并购买了100万以上第三者责任险和30万元以上的司乘险。车辆外观庄重完好，证照齐全有效。</w:t>
      </w:r>
    </w:p>
    <w:p w14:paraId="6C00A56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身体健康，驾驶技术娴熟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所持驾驶证照齐全有效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B9DE6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5.提供自有车辆一览表（提供服务车辆保险、年检或保养合格证明，司机驾驶证、健康证、车辆外观和内饰图片）</w:t>
      </w:r>
    </w:p>
    <w:p w14:paraId="62F7BF2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CAD6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6.提供服务方案，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突发事件处置规程及应急用车保障方案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</w:t>
      </w:r>
    </w:p>
    <w:p w14:paraId="6FBEA0D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公务租车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执行限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额标准，具体如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下：</w:t>
      </w:r>
    </w:p>
    <w:p w14:paraId="53763EA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1.中巴车：无需雇佣驾驶员的，日租金不超过800元/辆；需雇佣驾驶员的，日租金不超过1100元/辆。</w:t>
      </w:r>
    </w:p>
    <w:p w14:paraId="4BD676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2.大巴车：无需雇佣驾驶员的，日租金不超过1000元/辆；需雇佣驾驶员的，日租金不超过1300元/辆。</w:t>
      </w:r>
    </w:p>
    <w:p w14:paraId="6182A0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（注：以上价格均不包含租用车辆期间产生的燃油费、充电费、公路通行费、停车费、驾驶员食宿费等费用。）</w:t>
      </w:r>
    </w:p>
    <w:p w14:paraId="75AEAD8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18164F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1853027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大中型客车租赁9座（含9座）以上车型报价</w:t>
      </w:r>
    </w:p>
    <w:p w14:paraId="56FB7291">
      <w:pPr>
        <w:pStyle w:val="2"/>
        <w:rPr>
          <w:rFonts w:hint="eastAsia" w:ascii="仿宋" w:hAnsi="仿宋" w:eastAsia="仿宋" w:cs="仿宋"/>
          <w:spacing w:val="-20"/>
          <w:sz w:val="21"/>
          <w:szCs w:val="21"/>
          <w:lang w:val="en-US" w:eastAsia="zh-CN"/>
        </w:rPr>
      </w:pPr>
    </w:p>
    <w:p w14:paraId="00BDBD3F">
      <w:pPr>
        <w:pStyle w:val="2"/>
        <w:rPr>
          <w:rFonts w:hint="eastAsia" w:ascii="仿宋" w:hAnsi="仿宋" w:eastAsia="仿宋" w:cs="仿宋"/>
          <w:spacing w:val="-20"/>
          <w:sz w:val="21"/>
          <w:szCs w:val="21"/>
          <w:lang w:val="en-US" w:eastAsia="zh-CN"/>
        </w:rPr>
      </w:pPr>
    </w:p>
    <w:p w14:paraId="278C5A99">
      <w:pPr>
        <w:pStyle w:val="2"/>
        <w:rPr>
          <w:rFonts w:hint="eastAsia" w:ascii="仿宋" w:hAnsi="仿宋" w:eastAsia="仿宋" w:cs="仿宋"/>
          <w:spacing w:val="-20"/>
          <w:sz w:val="21"/>
          <w:szCs w:val="21"/>
          <w:lang w:val="en-US" w:eastAsia="zh-CN"/>
        </w:rPr>
      </w:pP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84"/>
        <w:gridCol w:w="960"/>
        <w:gridCol w:w="2496"/>
        <w:gridCol w:w="2235"/>
      </w:tblGrid>
      <w:tr w14:paraId="75D5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D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车型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租赁司机工资/天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</w:p>
        </w:tc>
      </w:tr>
      <w:tr w14:paraId="5A54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84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中巴车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（9-19座）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F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25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单程：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50公里内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7D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F06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公里以外包车服务：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元/公里</w:t>
            </w:r>
          </w:p>
        </w:tc>
      </w:tr>
      <w:tr w14:paraId="304F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67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71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19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A36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hanging="840" w:hangingChars="4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100公里以内（含）包车服务：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F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100公里以外包车服务：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元/公里</w:t>
            </w:r>
          </w:p>
        </w:tc>
      </w:tr>
      <w:tr w14:paraId="3B1B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A9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大巴车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（20-39座）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A6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BD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3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50公里内（单程接送：市内、飞</w:t>
            </w:r>
          </w:p>
          <w:p w14:paraId="778C8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机、火车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1A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49D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公里以外包车服务：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里</w:t>
            </w:r>
          </w:p>
        </w:tc>
      </w:tr>
      <w:tr w14:paraId="2DB3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9E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99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CD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D5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100公里以内（含）包车服务：</w:t>
            </w:r>
          </w:p>
          <w:p w14:paraId="5ADD3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元/天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C6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100公里以外包车服务：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里</w:t>
            </w:r>
          </w:p>
        </w:tc>
      </w:tr>
      <w:tr w14:paraId="73B7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79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大巴车</w:t>
            </w:r>
          </w:p>
          <w:p w14:paraId="49CA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（40座以上）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3D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E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5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50公里内（单程接送：市内、飞</w:t>
            </w:r>
          </w:p>
          <w:p w14:paraId="23588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机、火车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24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公里以外包车服务：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元/公里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260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12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F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E1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5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hanging="630" w:hangingChars="30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100公里以内（含）包车服务</w:t>
            </w:r>
          </w:p>
          <w:p w14:paraId="53AD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hanging="630" w:hangingChars="3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元/天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58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100公里以外包车服务：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元/公里</w:t>
            </w:r>
          </w:p>
        </w:tc>
      </w:tr>
      <w:tr w14:paraId="6F8C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8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3E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趟次是指：单程。</w:t>
            </w:r>
          </w:p>
          <w:p w14:paraId="192B27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4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以上报价均包含税金、租金、司机工资、油费、停车费、洗车费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、过路费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车辆证税、保险 、维修保养、、违章费、年审费等费用均由车辆租赁公司承担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不包含司机食宿。</w:t>
            </w:r>
          </w:p>
          <w:p w14:paraId="01B975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4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外出出差过夜司机的食宿、市内工作餐由采购方负责。</w:t>
            </w:r>
          </w:p>
          <w:p w14:paraId="757136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40" w:left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</w:tbl>
    <w:p w14:paraId="008B8A29">
      <w:pPr>
        <w:pStyle w:val="2"/>
        <w:rPr>
          <w:rFonts w:hint="eastAsia" w:ascii="仿宋" w:hAnsi="仿宋" w:eastAsia="仿宋" w:cs="仿宋"/>
          <w:spacing w:val="-2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E760A"/>
    <w:multiLevelType w:val="singleLevel"/>
    <w:tmpl w:val="10DE760A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4539"/>
    <w:rsid w:val="087075A0"/>
    <w:rsid w:val="1BBA4539"/>
    <w:rsid w:val="1F5C4703"/>
    <w:rsid w:val="227D6E6B"/>
    <w:rsid w:val="30DC683C"/>
    <w:rsid w:val="377072D3"/>
    <w:rsid w:val="3D0017B9"/>
    <w:rsid w:val="43573E6B"/>
    <w:rsid w:val="51496E30"/>
    <w:rsid w:val="51A759D1"/>
    <w:rsid w:val="65AE2A02"/>
    <w:rsid w:val="680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 w:line="200" w:lineRule="exact"/>
      <w:ind w:firstLine="301"/>
      <w:jc w:val="both"/>
    </w:pPr>
    <w:rPr>
      <w:rFonts w:ascii="宋体" w:hAnsi="Courier New" w:eastAsia="宋体" w:cs="Times New Roman"/>
      <w:spacing w:val="-4"/>
      <w:kern w:val="2"/>
      <w:sz w:val="18"/>
      <w:szCs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871</Characters>
  <Lines>0</Lines>
  <Paragraphs>0</Paragraphs>
  <TotalTime>6</TotalTime>
  <ScaleCrop>false</ScaleCrop>
  <LinksUpToDate>false</LinksUpToDate>
  <CharactersWithSpaces>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2025-02-10T03:28:00Z</dcterms:created>
  <dc:creator>晏</dc:creator>
  <cp:lastModifiedBy>晏</cp:lastModifiedBy>
  <dcterms:modified xsi:type="dcterms:W3CDTF">2025-02-18T09:27:44Z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C41909906853406281986FB30718BE47_11</vt:lpwstr>
  </property>
  <property fmtid="{D5CDD505-2E9C-101B-9397-08002B2CF9AE}" pid="4" name="KSOTemplateDocerSaveRecord">
    <vt:lpwstr>eyJoZGlkIjoiOWE0YzdiZjM1YWIzM2QwYmYzYmY2ZjI1MmM0YWZlYmEiLCJ1c2VySWQiOiI2Mjc5MTU0MjcifQ==</vt:lpwstr>
  </property>
</Properties>
</file>