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D37EB">
      <w:pPr>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南宁市第二人民医院采购设备技术参数</w:t>
      </w:r>
    </w:p>
    <w:p w14:paraId="29A57235"/>
    <w:p w14:paraId="548D91B4"/>
    <w:p w14:paraId="57139E6C"/>
    <w:p w14:paraId="12FF25C3"/>
    <w:p w14:paraId="70B2AF60">
      <w:pPr>
        <w:spacing w:line="360" w:lineRule="auto"/>
        <w:rPr>
          <w:rFonts w:hint="eastAsia" w:ascii="宋体" w:hAnsi="宋体" w:cs="宋体"/>
          <w:b/>
          <w:color w:val="000000"/>
          <w:sz w:val="24"/>
          <w:lang w:val="en-US" w:eastAsia="zh-CN"/>
        </w:rPr>
      </w:pPr>
      <w:r>
        <w:rPr>
          <w:rFonts w:hint="eastAsia" w:ascii="宋体" w:hAnsi="宋体" w:cs="宋体"/>
          <w:b/>
          <w:color w:val="000000"/>
          <w:sz w:val="24"/>
          <w:lang w:val="en-US" w:eastAsia="zh-CN"/>
        </w:rPr>
        <w:t>多功能空气消毒机参数：</w:t>
      </w:r>
    </w:p>
    <w:p w14:paraId="2F03A062">
      <w:pPr>
        <w:spacing w:line="360" w:lineRule="auto"/>
        <w:rPr>
          <w:rFonts w:hint="eastAsia" w:ascii="宋体" w:hAnsi="宋体" w:cs="宋体"/>
          <w:b/>
          <w:color w:val="000000"/>
          <w:sz w:val="24"/>
          <w:lang w:val="en-US" w:eastAsia="zh-CN"/>
        </w:rPr>
      </w:pPr>
    </w:p>
    <w:p w14:paraId="5F5EC466">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1、消毒因子需为253.7nm紫外线。</w:t>
      </w:r>
    </w:p>
    <w:p w14:paraId="40F4E04D">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2、额定输入功率需≤190W。</w:t>
      </w:r>
    </w:p>
    <w:p w14:paraId="2B645DF5">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3、安装方式需为壁挂式安装。</w:t>
      </w:r>
    </w:p>
    <w:p w14:paraId="09F0D99A">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4、适用体积需≤100m³。</w:t>
      </w:r>
    </w:p>
    <w:p w14:paraId="43AC6D95">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5、循环风量需≥850m³/h。</w:t>
      </w:r>
    </w:p>
    <w:p w14:paraId="32691528">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6、噪音需≤55dB（A）。</w:t>
      </w:r>
    </w:p>
    <w:p w14:paraId="2C8859F7">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7、紫外线灯管寿命需≥5000h。</w:t>
      </w:r>
    </w:p>
    <w:p w14:paraId="549CAF63">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8、紫外线泄露量需≤0.003㎼/cm2。</w:t>
      </w:r>
    </w:p>
    <w:p w14:paraId="38C0B6D7">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9、臭氧泄漏量需≤0.003mg/m³。</w:t>
      </w:r>
    </w:p>
    <w:p w14:paraId="0CA7457A">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10、设备需采用LED屏幕显示设备状态。</w:t>
      </w:r>
    </w:p>
    <w:p w14:paraId="657B0150">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11、风速需具有多挡风速可调。</w:t>
      </w:r>
    </w:p>
    <w:p w14:paraId="67D2CFD4">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12、操作方式：具备手动、自动、程控、远程多种控制方式。</w:t>
      </w:r>
    </w:p>
    <w:p w14:paraId="6C1E2ADC">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13、需可查看数据：需可查看设备累积工作时间、过滤网使用时间、温度、湿度等。程控数</w:t>
      </w:r>
    </w:p>
    <w:p w14:paraId="03DCB5E1">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量需≥9组</w:t>
      </w:r>
    </w:p>
    <w:p w14:paraId="2F63A561">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14、需具有故障提示和自修复功能：需具备风机故障、紫外线灯故障、过滤网过期等提示功能；需具备灯管故障后备用灯管自动启动功能。</w:t>
      </w:r>
    </w:p>
    <w:p w14:paraId="5931FD0D">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15、外壳安全性：设备仅一种故障下的外壳漏电电流需≤0.002mA。</w:t>
      </w:r>
    </w:p>
    <w:p w14:paraId="64BBC9A8">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16、开机5min，在距离紫外线灯管下方垂直距离1M处，平均辐照强度需&gt;90（㎼/cm2）。</w:t>
      </w:r>
    </w:p>
    <w:p w14:paraId="2497E36B">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17、对白色葡萄球菌（8032）进行60Min消毒作业后的杀灭率需≥99.98%。</w:t>
      </w:r>
    </w:p>
    <w:p w14:paraId="4C8DFF99">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18、对白色葡萄球菌（8032）进行60Min消毒作业后的菌数需≤15（cfu/m3）。</w:t>
      </w:r>
    </w:p>
    <w:p w14:paraId="42ECF48E">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19、对&gt;100m3空间作业120Min后，该空间中自然菌的平均消亡率需≥95%。</w:t>
      </w:r>
    </w:p>
    <w:p w14:paraId="566CCDFC">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20、对毒株A/PR8/34进行60min消毒作业后去除率需≥99.9%。</w:t>
      </w:r>
    </w:p>
    <w:p w14:paraId="4788BBD6">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21、产品应符合相关医疗卫生标准和规范。</w:t>
      </w:r>
    </w:p>
    <w:p w14:paraId="33C96E0D">
      <w:pPr>
        <w:pStyle w:val="3"/>
        <w:ind w:left="0" w:leftChars="0" w:firstLine="0" w:firstLineChars="0"/>
        <w:rPr>
          <w:b/>
          <w:bCs/>
        </w:rPr>
      </w:pPr>
    </w:p>
    <w:p w14:paraId="04FB03CB">
      <w:pPr>
        <w:pStyle w:val="3"/>
        <w:ind w:left="0" w:leftChars="0" w:firstLine="0" w:firstLineChars="0"/>
        <w:rPr>
          <w:b/>
          <w:bCs/>
        </w:rPr>
      </w:pPr>
    </w:p>
    <w:p w14:paraId="398A5A48">
      <w:pPr>
        <w:pStyle w:val="3"/>
        <w:ind w:left="0" w:leftChars="0" w:firstLine="0" w:firstLineChars="0"/>
        <w:rPr>
          <w:b/>
          <w:bCs/>
        </w:rPr>
      </w:pPr>
    </w:p>
    <w:p w14:paraId="426C6B38">
      <w:pPr>
        <w:pStyle w:val="3"/>
        <w:ind w:left="0" w:leftChars="0" w:firstLine="0" w:firstLineChars="0"/>
        <w:rPr>
          <w:b/>
          <w:bCs/>
        </w:rPr>
      </w:pPr>
    </w:p>
    <w:p w14:paraId="5EDEBA7F">
      <w:pPr>
        <w:spacing w:line="360" w:lineRule="auto"/>
        <w:rPr>
          <w:rFonts w:hint="eastAsia" w:ascii="宋体" w:hAnsi="宋体" w:cs="宋体"/>
          <w:b/>
          <w:color w:val="000000"/>
          <w:sz w:val="24"/>
          <w:lang w:val="en-US" w:eastAsia="zh-CN"/>
        </w:rPr>
      </w:pPr>
      <w:r>
        <w:rPr>
          <w:rFonts w:hint="eastAsia" w:ascii="宋体" w:hAnsi="宋体" w:cs="宋体"/>
          <w:b/>
          <w:color w:val="000000"/>
          <w:sz w:val="24"/>
          <w:lang w:val="en-US" w:eastAsia="zh-CN"/>
        </w:rPr>
        <w:t>无线温湿度采集器设备升级技术参数：</w:t>
      </w:r>
    </w:p>
    <w:p w14:paraId="7E09E96F">
      <w:pPr>
        <w:pStyle w:val="3"/>
        <w:ind w:left="0" w:leftChars="0" w:firstLine="0" w:firstLineChars="0"/>
        <w:rPr>
          <w:rFonts w:hint="eastAsia" w:ascii="宋体" w:hAnsi="宋体" w:cs="宋体"/>
          <w:b w:val="0"/>
          <w:bCs/>
          <w:color w:val="000000"/>
          <w:sz w:val="21"/>
          <w:szCs w:val="21"/>
          <w:lang w:val="en-US" w:eastAsia="zh-CN"/>
        </w:rPr>
      </w:pPr>
    </w:p>
    <w:p w14:paraId="5FAD60F0">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1、需采用容量≥6000mAh可充电锂电池供电，寿命需≥3年，现场拆机检验，查看电池标签。需带显示屏，可显示温度、电量、中文菜单功能键。</w:t>
      </w:r>
    </w:p>
    <w:p w14:paraId="0346C71E">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2、记录仪需用户可自行拆卸维护以便于探头精度年度校准。</w:t>
      </w:r>
    </w:p>
    <w:p w14:paraId="2A0F925E">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3、温度测量需在范围：-10～65℃内；温度精度需≤±0.5℃，</w:t>
      </w:r>
      <w:r>
        <w:rPr>
          <w:rFonts w:hint="eastAsia" w:ascii="宋体" w:hAnsi="宋体" w:cs="宋体"/>
          <w:b w:val="0"/>
          <w:bCs/>
          <w:color w:val="000000"/>
          <w:sz w:val="21"/>
          <w:szCs w:val="21"/>
          <w:lang w:val="en-US" w:eastAsia="zh-Hans"/>
        </w:rPr>
        <w:t>湿度测量</w:t>
      </w:r>
      <w:r>
        <w:rPr>
          <w:rFonts w:hint="eastAsia" w:ascii="宋体" w:hAnsi="宋体" w:cs="宋体"/>
          <w:b w:val="0"/>
          <w:bCs/>
          <w:color w:val="000000"/>
          <w:sz w:val="21"/>
          <w:szCs w:val="21"/>
          <w:lang w:val="en-US" w:eastAsia="zh-CN"/>
        </w:rPr>
        <w:t>需在</w:t>
      </w:r>
      <w:r>
        <w:rPr>
          <w:rFonts w:hint="eastAsia" w:ascii="宋体" w:hAnsi="宋体" w:cs="宋体"/>
          <w:b w:val="0"/>
          <w:bCs/>
          <w:color w:val="000000"/>
          <w:sz w:val="21"/>
          <w:szCs w:val="21"/>
          <w:lang w:val="en-US" w:eastAsia="zh-Hans"/>
        </w:rPr>
        <w:t>范围：0～100%内，湿度测量精度</w:t>
      </w:r>
      <w:r>
        <w:rPr>
          <w:rFonts w:hint="eastAsia" w:ascii="宋体" w:hAnsi="宋体" w:cs="宋体"/>
          <w:b w:val="0"/>
          <w:bCs/>
          <w:color w:val="000000"/>
          <w:sz w:val="21"/>
          <w:szCs w:val="21"/>
          <w:lang w:val="en-US" w:eastAsia="zh-CN"/>
        </w:rPr>
        <w:t>需≤±5%。</w:t>
      </w:r>
    </w:p>
    <w:p w14:paraId="0838F0FE">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4、设备需具有USB接口，可用于充电和设备功能设置。</w:t>
      </w:r>
    </w:p>
    <w:p w14:paraId="64C4B068">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5、需自带数据存储功能（内存需≥6万条记录），可自行存储接收的实时数据。与网关断线后可以提供连接中断提醒功能，并在网络恢复时自动上传存储的数据。</w:t>
      </w:r>
    </w:p>
    <w:p w14:paraId="43B403E0">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6、需提供电池电芯安全性相关的UN38.3报告。</w:t>
      </w:r>
    </w:p>
    <w:p w14:paraId="6949888F">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7、需具有国家机构认可的权威机构出具的MSDS检测报告。出具具有CMA标识的第三方专业检测机构的产品抗静电性能的测试报告。</w:t>
      </w:r>
    </w:p>
    <w:p w14:paraId="24B25CAF">
      <w:pPr>
        <w:pStyle w:val="3"/>
        <w:ind w:left="0" w:leftChars="0" w:firstLine="0" w:firstLineChars="0"/>
        <w:rPr>
          <w:rFonts w:hint="eastAsia" w:ascii="宋体" w:hAnsi="宋体" w:cs="宋体"/>
          <w:b w:val="0"/>
          <w:bCs/>
          <w:color w:val="000000"/>
          <w:sz w:val="21"/>
          <w:szCs w:val="21"/>
          <w:lang w:val="en-US" w:eastAsia="zh-CN"/>
        </w:rPr>
      </w:pPr>
    </w:p>
    <w:p w14:paraId="65BA8491">
      <w:pPr>
        <w:spacing w:line="360" w:lineRule="auto"/>
        <w:rPr>
          <w:rFonts w:hint="eastAsia" w:ascii="宋体" w:hAnsi="宋体" w:cs="宋体"/>
          <w:b/>
          <w:color w:val="000000"/>
          <w:sz w:val="24"/>
          <w:lang w:val="en-US" w:eastAsia="zh-CN"/>
        </w:rPr>
      </w:pPr>
      <w:r>
        <w:rPr>
          <w:rFonts w:hint="eastAsia" w:ascii="宋体" w:hAnsi="宋体" w:cs="宋体"/>
          <w:b/>
          <w:color w:val="000000"/>
          <w:sz w:val="24"/>
          <w:lang w:val="en-US" w:eastAsia="zh-CN"/>
        </w:rPr>
        <w:t>无线深低温记录仪设备升级技术参数：</w:t>
      </w:r>
    </w:p>
    <w:p w14:paraId="71886994">
      <w:pPr>
        <w:spacing w:line="360" w:lineRule="auto"/>
        <w:rPr>
          <w:rFonts w:hint="eastAsia" w:ascii="宋体" w:hAnsi="宋体" w:cs="宋体"/>
          <w:b/>
          <w:color w:val="000000"/>
          <w:sz w:val="24"/>
          <w:lang w:val="en-US" w:eastAsia="zh-CN"/>
        </w:rPr>
      </w:pPr>
    </w:p>
    <w:p w14:paraId="69D09011">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1、需采用容量≥5000mAh可充电锂电池供电，寿命≥3年，现场拆机检验，查看电池标签。需带显示屏，可显示温度、电量、中文菜单功能键。</w:t>
      </w:r>
    </w:p>
    <w:p w14:paraId="7ED2C509">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2、记录仪需用户可自行拆卸维护以便于探头精度年度校准。</w:t>
      </w:r>
    </w:p>
    <w:p w14:paraId="7B107C37">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3、温度测量需在范围：-40～65℃内；温度精度需≤±0.5℃，</w:t>
      </w:r>
      <w:r>
        <w:rPr>
          <w:rFonts w:hint="eastAsia" w:ascii="宋体" w:hAnsi="宋体" w:cs="宋体"/>
          <w:b w:val="0"/>
          <w:bCs/>
          <w:color w:val="000000"/>
          <w:sz w:val="21"/>
          <w:szCs w:val="21"/>
          <w:lang w:val="en-US" w:eastAsia="zh-Hans"/>
        </w:rPr>
        <w:t>湿度测量需在范围：0～100%内，湿度测量精度</w:t>
      </w:r>
      <w:r>
        <w:rPr>
          <w:rFonts w:hint="eastAsia" w:ascii="宋体" w:hAnsi="宋体" w:cs="宋体"/>
          <w:b w:val="0"/>
          <w:bCs/>
          <w:color w:val="000000"/>
          <w:sz w:val="21"/>
          <w:szCs w:val="21"/>
          <w:lang w:val="en-US" w:eastAsia="zh-CN"/>
        </w:rPr>
        <w:t>需≤±5%。</w:t>
      </w:r>
    </w:p>
    <w:p w14:paraId="4F13E4F1">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4、设备需具有USB接口，可用于充电和设备功能设置。</w:t>
      </w:r>
    </w:p>
    <w:p w14:paraId="1FDAC2B1">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5、需自带数据存储功能（内存需≥6万条记录），可自行存储接收的实时数据。与网关断线后可以提供连接中断提醒功能，并在网络恢复时自动上传存储的数据。</w:t>
      </w:r>
    </w:p>
    <w:p w14:paraId="10E2494A">
      <w:pPr>
        <w:pStyle w:val="3"/>
        <w:ind w:left="0" w:leftChars="0" w:firstLine="0" w:firstLineChars="0"/>
        <w:rPr>
          <w:rFonts w:hint="eastAsia" w:ascii="宋体" w:hAnsi="宋体" w:cs="宋体"/>
          <w:b w:val="0"/>
          <w:bCs/>
          <w:color w:val="000000"/>
          <w:sz w:val="21"/>
          <w:szCs w:val="21"/>
          <w:lang w:val="en-US" w:eastAsia="zh-CN"/>
        </w:rPr>
      </w:pPr>
    </w:p>
    <w:p w14:paraId="56A2F2B8">
      <w:pPr>
        <w:spacing w:line="360" w:lineRule="auto"/>
        <w:rPr>
          <w:rFonts w:hint="eastAsia" w:ascii="宋体" w:hAnsi="宋体" w:cs="宋体"/>
          <w:b/>
          <w:color w:val="000000"/>
          <w:sz w:val="24"/>
          <w:lang w:val="en-US" w:eastAsia="zh-CN"/>
        </w:rPr>
      </w:pPr>
      <w:r>
        <w:rPr>
          <w:rFonts w:hint="eastAsia" w:ascii="宋体" w:hAnsi="宋体" w:cs="宋体"/>
          <w:b/>
          <w:color w:val="000000"/>
          <w:sz w:val="24"/>
          <w:lang w:val="en-US" w:eastAsia="zh-CN"/>
        </w:rPr>
        <w:t>冷链智能网关技术参数：</w:t>
      </w:r>
    </w:p>
    <w:p w14:paraId="08B10527">
      <w:pPr>
        <w:pStyle w:val="3"/>
        <w:ind w:left="0" w:leftChars="0" w:firstLine="0" w:firstLineChars="0"/>
        <w:rPr>
          <w:rFonts w:hint="eastAsia" w:ascii="宋体" w:hAnsi="宋体" w:cs="宋体"/>
          <w:b w:val="0"/>
          <w:bCs/>
          <w:color w:val="000000"/>
          <w:sz w:val="21"/>
          <w:szCs w:val="21"/>
          <w:lang w:val="en-US" w:eastAsia="zh-CN"/>
        </w:rPr>
      </w:pPr>
    </w:p>
    <w:p w14:paraId="3ED320BC">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1、需为4G网络传输，需支持上传数据到服务器。</w:t>
      </w:r>
    </w:p>
    <w:p w14:paraId="0573B25A">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2、需具备网络自动重连技术，并自带数据存储功能（内存需≥10万条记录），可自行存储接收的实时数据。网络断线后可以提供网络中断提醒功能，并在网络恢复时自动上传存储的数据。</w:t>
      </w:r>
    </w:p>
    <w:p w14:paraId="089516C2">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3、需可设置上传间隔1分钟～24小时。</w:t>
      </w:r>
    </w:p>
    <w:p w14:paraId="53F92271">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4、需可支持同时连接150以上个无线温度智能记录仪或无线智能温湿度记录仪。</w:t>
      </w:r>
    </w:p>
    <w:p w14:paraId="1587138D">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5、需采用容量≥6000mAh可充电锂电池。现场拆机检验，查看电池标签，显示屏具有温湿度显示功能，可显示设备的连接数。</w:t>
      </w:r>
    </w:p>
    <w:p w14:paraId="68827D74">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6、上传时间、采集时间，报警温区等配置</w:t>
      </w:r>
      <w:bookmarkStart w:id="0" w:name="_Hlk184736153"/>
      <w:r>
        <w:rPr>
          <w:rFonts w:hint="eastAsia" w:ascii="宋体" w:hAnsi="宋体" w:cs="宋体"/>
          <w:b w:val="0"/>
          <w:bCs/>
          <w:color w:val="000000"/>
          <w:sz w:val="21"/>
          <w:szCs w:val="21"/>
          <w:lang w:val="en-US" w:eastAsia="zh-CN"/>
        </w:rPr>
        <w:t>需</w:t>
      </w:r>
      <w:bookmarkEnd w:id="0"/>
      <w:r>
        <w:rPr>
          <w:rFonts w:hint="eastAsia" w:ascii="宋体" w:hAnsi="宋体" w:cs="宋体"/>
          <w:b w:val="0"/>
          <w:bCs/>
          <w:color w:val="000000"/>
          <w:sz w:val="21"/>
          <w:szCs w:val="21"/>
          <w:lang w:val="en-US" w:eastAsia="zh-CN"/>
        </w:rPr>
        <w:t>可以远程修改,远程监测设备运行状态。</w:t>
      </w:r>
    </w:p>
    <w:p w14:paraId="3D4DE817">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7、需可以实现远程升级功能。</w:t>
      </w:r>
    </w:p>
    <w:p w14:paraId="175A4A3E">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8、本地端需自带超温报警、声光报警、断电报警功能。</w:t>
      </w:r>
    </w:p>
    <w:p w14:paraId="5AB5680F">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9、抗跌落需达到国标要求1.2米及以上。</w:t>
      </w:r>
    </w:p>
    <w:p w14:paraId="1B32C45A">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10、需具有国家权威机构出具的ⅡB及以上防爆认证证书。</w:t>
      </w:r>
    </w:p>
    <w:p w14:paraId="73446DCD">
      <w:pPr>
        <w:pStyle w:val="3"/>
        <w:ind w:left="0" w:leftChars="0" w:firstLine="0" w:firstLineChars="0"/>
        <w:rPr>
          <w:b/>
          <w:bCs/>
        </w:rPr>
      </w:pPr>
    </w:p>
    <w:p w14:paraId="2F32CC47">
      <w:pPr>
        <w:pStyle w:val="3"/>
        <w:ind w:left="0" w:leftChars="0" w:firstLine="0" w:firstLineChars="0"/>
        <w:rPr>
          <w:b/>
          <w:bCs/>
        </w:rPr>
      </w:pPr>
    </w:p>
    <w:p w14:paraId="4EF5E5BD">
      <w:pPr>
        <w:pStyle w:val="3"/>
        <w:ind w:left="0" w:leftChars="0" w:firstLine="0" w:firstLineChars="0"/>
        <w:rPr>
          <w:b/>
          <w:bCs/>
        </w:rPr>
      </w:pPr>
    </w:p>
    <w:p w14:paraId="32CECB8A">
      <w:pPr>
        <w:spacing w:line="360" w:lineRule="auto"/>
        <w:rPr>
          <w:rFonts w:hint="eastAsia" w:ascii="宋体" w:hAnsi="宋体" w:cs="宋体"/>
          <w:b/>
          <w:color w:val="000000"/>
          <w:sz w:val="24"/>
          <w:lang w:val="en-US" w:eastAsia="zh-CN"/>
        </w:rPr>
      </w:pPr>
      <w:r>
        <w:rPr>
          <w:rFonts w:hint="eastAsia" w:ascii="宋体" w:hAnsi="宋体" w:cs="宋体"/>
          <w:b/>
          <w:color w:val="000000"/>
          <w:sz w:val="24"/>
          <w:lang w:val="en-US" w:eastAsia="zh-CN"/>
        </w:rPr>
        <w:t>注射泵技术参数：</w:t>
      </w:r>
    </w:p>
    <w:p w14:paraId="6B0D1196">
      <w:pPr>
        <w:pStyle w:val="3"/>
        <w:ind w:left="0" w:leftChars="0" w:firstLine="0" w:firstLineChars="0"/>
        <w:rPr>
          <w:rFonts w:hint="eastAsia" w:ascii="宋体" w:hAnsi="宋体" w:cs="宋体"/>
          <w:b w:val="0"/>
          <w:bCs/>
          <w:color w:val="000000"/>
          <w:sz w:val="21"/>
          <w:szCs w:val="21"/>
          <w:lang w:val="en-US" w:eastAsia="zh-CN"/>
        </w:rPr>
      </w:pPr>
    </w:p>
    <w:p w14:paraId="7B4F7F4C">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1、需能自动识别5mL、10mL、20mL、30mL、50mL的注射器。内置需不少于29种注射器品牌，满足多科室需要。</w:t>
      </w:r>
    </w:p>
    <w:p w14:paraId="442ADAD9">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2、流速范围：5ml注射器需在0.1 mL/h～100mL/h范围内；10mL注射器需在0.1 mL/h～300mL/h范围内；20mL注射器需在0.1mL/h～600mL/h范围内；30mL注射器需在0.1mL/h～900mL/h范围内；50mL注射器需在0.1mL/h～1300mL/h范围内，需可按0.1mL/h递增或递减。</w:t>
      </w:r>
    </w:p>
    <w:p w14:paraId="4A032372">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3、流速误差需在±2%范围内。</w:t>
      </w:r>
    </w:p>
    <w:p w14:paraId="400FD686">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4、预置量需在范围内：0ml～9999ml，＜1000ml需以0.1ml步进，＞1000ml需以1ml步进。</w:t>
      </w:r>
    </w:p>
    <w:p w14:paraId="17961EB7">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5、需具有简易模式、速度模式、时间容量模式、体重模式等多种注射模式。</w:t>
      </w:r>
    </w:p>
    <w:p w14:paraId="204C0324">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6、需不小于2.4寸液晶屏显示，需为全数字键盘输入。</w:t>
      </w:r>
    </w:p>
    <w:p w14:paraId="3D5C5697">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7、液晶屏需能显示输注速度、预置量、累计量、注射器规格和品牌、当前运行状态、剩余时间、阻塞等级、报警信息等内容。</w:t>
      </w:r>
    </w:p>
    <w:p w14:paraId="1DC085E0">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8、保持静脉开放（KVO）速度需在0.1-1ml/h范围内，速度需可调。</w:t>
      </w:r>
    </w:p>
    <w:p w14:paraId="463583E1">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9、需具备注射完成报警、电池欠压报警、阻塞报警、接近注射完成报警、注射器脱落报警、遗忘操作报警等多种报警功能。</w:t>
      </w:r>
    </w:p>
    <w:p w14:paraId="497BB574">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10、阻塞压力范围需具有低、中、高三档可选。</w:t>
      </w:r>
    </w:p>
    <w:p w14:paraId="72A58EB8">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11、需具有自检功能：开机时自动检测关键部件，存在异常时报警或提示用户。</w:t>
      </w:r>
    </w:p>
    <w:p w14:paraId="1658CB14">
      <w:pPr>
        <w:pStyle w:val="3"/>
        <w:ind w:left="0" w:leftChars="0" w:firstLine="0" w:firstLineChars="0"/>
        <w:rPr>
          <w:rFonts w:hint="default"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12、需具有预置量功能。</w:t>
      </w:r>
    </w:p>
    <w:p w14:paraId="138420FD">
      <w:pPr>
        <w:pStyle w:val="3"/>
        <w:ind w:left="0" w:leftChars="0" w:firstLine="0" w:firstLineChars="0"/>
        <w:rPr>
          <w:rFonts w:hint="default"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13、需具有快速输注功能。</w:t>
      </w:r>
    </w:p>
    <w:p w14:paraId="038D2E39">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14、需具有交直流自动切换：当外接交流断电时可以自动切换到内部电池。</w:t>
      </w:r>
    </w:p>
    <w:p w14:paraId="21B9EC11">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15、需具有恒速输注功能：时间模式下，设定注射完成时间和注射的药量；速度模式下，按速度单位设置速度。</w:t>
      </w:r>
    </w:p>
    <w:p w14:paraId="0AD13C33">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 xml:space="preserve">16、需可以与监护系统相连。 </w:t>
      </w:r>
    </w:p>
    <w:p w14:paraId="2F3676A4">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17、各个通道需可拆可分，并自带卡槽，无需任何辅助性条件组合成多道注射泵。</w:t>
      </w:r>
    </w:p>
    <w:p w14:paraId="3B893EB0">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18、使用电源需为交流输入：220V～ 50Hz，内部电池不大于11.1V，容量不小于2000mAh。</w:t>
      </w:r>
    </w:p>
    <w:p w14:paraId="1043775C">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19、内置电池工作时间：电池充足电的情况下，30ml/h注射流速，需科连续工作不小于3小时。</w:t>
      </w:r>
    </w:p>
    <w:p w14:paraId="3B87B0C8">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20、工作环境温度需在5℃～40℃范围内、相对湿度需在20%-90%范围内、大气压力需在86KPa～106KPa范围内。</w:t>
      </w:r>
    </w:p>
    <w:p w14:paraId="576015B1">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21、存储环境：相对湿度需在10%～90%范围内， 温度条件需在-20℃～+55℃范围内，大气压需在 500hPa～1060hPa范围内。</w:t>
      </w:r>
    </w:p>
    <w:p w14:paraId="48BA4176">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22、输入功率需不大于25VA。</w:t>
      </w:r>
    </w:p>
    <w:p w14:paraId="3C2DE898">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23、安全分类需为Ⅱ类和带内部电源的BF型，防进液等级需为IPX3。</w:t>
      </w:r>
    </w:p>
    <w:p w14:paraId="5ECC48F4"/>
    <w:p w14:paraId="03CFBB24"/>
    <w:p w14:paraId="493511E9"/>
    <w:p w14:paraId="146A6C1F"/>
    <w:p w14:paraId="15A61E69"/>
    <w:p w14:paraId="484CBB48">
      <w:pPr>
        <w:spacing w:line="360" w:lineRule="auto"/>
        <w:rPr>
          <w:rFonts w:hint="eastAsia" w:ascii="宋体" w:hAnsi="宋体" w:cs="宋体"/>
          <w:b/>
          <w:color w:val="000000"/>
          <w:sz w:val="24"/>
          <w:lang w:val="en-US" w:eastAsia="zh-CN"/>
        </w:rPr>
      </w:pPr>
      <w:r>
        <w:rPr>
          <w:rFonts w:hint="eastAsia" w:ascii="宋体" w:hAnsi="宋体" w:cs="宋体"/>
          <w:b/>
          <w:color w:val="000000"/>
          <w:sz w:val="24"/>
          <w:lang w:val="en-US" w:eastAsia="zh-CN"/>
        </w:rPr>
        <w:t>血栓弹力图参数：</w:t>
      </w:r>
    </w:p>
    <w:p w14:paraId="2CBC709E">
      <w:pPr>
        <w:widowControl/>
        <w:numPr>
          <w:numId w:val="0"/>
        </w:numPr>
        <w:ind w:leftChars="0"/>
        <w:jc w:val="left"/>
        <w:rPr>
          <w:rFonts w:hint="eastAsia" w:ascii="宋体" w:hAnsi="宋体" w:eastAsia="宋体" w:cs="宋体"/>
          <w:b/>
          <w:bCs/>
          <w:color w:val="000000"/>
          <w:kern w:val="0"/>
          <w:szCs w:val="21"/>
        </w:rPr>
      </w:pPr>
    </w:p>
    <w:p w14:paraId="57BCC241">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1、需具有防震，震动或倾斜功能，且对检测数据无任何影响，需可根据临床需求进行床旁检测且支持移动检测。</w:t>
      </w:r>
    </w:p>
    <w:p w14:paraId="678F1A48">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2、需能评估患者凝血凝血全貌,判断凝血状态，指导成分输血。</w:t>
      </w:r>
    </w:p>
    <w:p w14:paraId="63FA1B0D">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3、需能区分原发性纤溶亢进和继发性纤溶亢进。</w:t>
      </w:r>
    </w:p>
    <w:p w14:paraId="20BCCEBA">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4、需能判断促凝和抗凝等药物的疗效。</w:t>
      </w:r>
    </w:p>
    <w:p w14:paraId="5D763E51">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 xml:space="preserve">5、需能评估血栓发生几率，预防血栓发生。 </w:t>
      </w:r>
    </w:p>
    <w:p w14:paraId="6BDC2334">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6、需能评估肝素、低分子肝素以及类肝素药物疗效，需能评估是否肝素抵抗或过量；</w:t>
      </w:r>
    </w:p>
    <w:p w14:paraId="7469E1FB">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7、需能评估体外循环手术后，鱼精蛋白中和肝素的效果。</w:t>
      </w:r>
    </w:p>
    <w:p w14:paraId="76E828CA">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8、需能评估单独或联合使用阿司匹林、氯吡格雷、替格瑞洛等抗血小板药物的疗效，需能</w:t>
      </w:r>
    </w:p>
    <w:p w14:paraId="1D395409">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评估使用抗血小板药物后患者出血原因。</w:t>
      </w:r>
    </w:p>
    <w:p w14:paraId="5EDF586B">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9、需具有对服用抗血小板药物的患者手术前、手术中出血风险的评估。</w:t>
      </w:r>
    </w:p>
    <w:p w14:paraId="179CBFFF">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10、操作软件需可自动计算AA和ADP受体通道的抑制率（AA%、ADP%）。</w:t>
      </w:r>
    </w:p>
    <w:p w14:paraId="71B44740">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11、样本要求需为全血，不需单独处理血样。</w:t>
      </w:r>
    </w:p>
    <w:p w14:paraId="50AE8F35">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12、测定时长需在20-30分钟内。</w:t>
      </w:r>
    </w:p>
    <w:p w14:paraId="6B6CDF54">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13、每个通道需均有独立温度控制系统，可根据需要调节。</w:t>
      </w:r>
    </w:p>
    <w:p w14:paraId="3FAA4A37">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14、温度范围需在30-42度，控制精度需不大于0.1度。</w:t>
      </w:r>
    </w:p>
    <w:p w14:paraId="0DA734C4">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15、需不少于20个以上的国际标准参数，包括 SP ,R值，K值， Angle，MA值，TMA，G，E，TPI，EPL，A，CI，PMA，LTE，LY30，A30，A60，CL30，CL60，LY60，CLT等。</w:t>
      </w:r>
    </w:p>
    <w:p w14:paraId="30B3357F">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16、检测通道需不少于8个。</w:t>
      </w:r>
    </w:p>
    <w:p w14:paraId="79CD4D90">
      <w:pPr>
        <w:pStyle w:val="3"/>
        <w:ind w:left="0" w:leftChars="0" w:firstLine="0" w:firstLineChars="0"/>
        <w:rPr>
          <w:rFonts w:hint="default"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17、上卸杯方式需能自动上/卸杯，无需手动操作（需提供专利证书）</w:t>
      </w:r>
    </w:p>
    <w:p w14:paraId="572F18AE">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18、每个通道测定同份血样的R、Angle、MA值百分极差需小于10%。</w:t>
      </w:r>
    </w:p>
    <w:p w14:paraId="10714E34">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19、相同血样重复检测10次，主要指标如R、Angle、MA值CV需小于10%。</w:t>
      </w:r>
    </w:p>
    <w:p w14:paraId="0BA1467F">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20、需可日常免维护。</w:t>
      </w:r>
    </w:p>
    <w:p w14:paraId="68D1BDDD">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21、需有原厂设备质控和检测试验质控。</w:t>
      </w:r>
    </w:p>
    <w:p w14:paraId="7AEAE6A0">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22、为提高实验室血栓弹力图项目检测能力，保证检测结果准确性，生产厂家需每年组织两次室间质评考核，需提供盲样样本和质控平台，并针对实验室结果进行统计分析，与其他使用客户进行室间比对，根据实验室要求规划能力提升方案。</w:t>
      </w:r>
    </w:p>
    <w:p w14:paraId="0089E720">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23、需有专用配套软件，需能自动记录检测结果，可随时调取及导出。</w:t>
      </w:r>
    </w:p>
    <w:p w14:paraId="427875F6">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24、需具有双向通信协议，可通过LIS/HIS接入医院系统，读取患者信息，免手工录入，降</w:t>
      </w:r>
    </w:p>
    <w:p w14:paraId="7DF9180B">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低操作人员工作量并减少录入失误。</w:t>
      </w:r>
    </w:p>
    <w:p w14:paraId="31B806B0">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25、实验数据及结果图片需能通过LIS/HIS均可导出上传，方便临床医师提取和查询。</w:t>
      </w:r>
    </w:p>
    <w:p w14:paraId="370583BE">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26、报告模式需为图形+数据，可以给出初步的诊断建议。</w:t>
      </w:r>
    </w:p>
    <w:p w14:paraId="14915D37">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27、报告发送需能通过LI。S系统可一键自动发送报告，也可以直接打印纸质报告。</w:t>
      </w:r>
    </w:p>
    <w:p w14:paraId="37053870">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28、需为中文操作界面。</w:t>
      </w:r>
    </w:p>
    <w:p w14:paraId="2CF80660">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29、产品认可度需为中国医学装备协会新冠疫情防治继续医学装备目录推介产品。（需提供</w:t>
      </w:r>
    </w:p>
    <w:p w14:paraId="1A6C75E4">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认可证明）</w:t>
      </w:r>
    </w:p>
    <w:p w14:paraId="68110D73"/>
    <w:p w14:paraId="5F2C28BF"/>
    <w:p w14:paraId="4B1FA01D"/>
    <w:p w14:paraId="7AE24AB6"/>
    <w:p w14:paraId="0A624F72"/>
    <w:p w14:paraId="0E9F1B68">
      <w:pPr>
        <w:spacing w:line="360" w:lineRule="auto"/>
        <w:rPr>
          <w:rFonts w:hint="eastAsia" w:ascii="宋体" w:hAnsi="宋体" w:cs="宋体"/>
          <w:b/>
          <w:color w:val="000000"/>
          <w:sz w:val="24"/>
          <w:lang w:val="en-US" w:eastAsia="zh-CN"/>
        </w:rPr>
      </w:pPr>
      <w:r>
        <w:rPr>
          <w:rFonts w:hint="eastAsia" w:ascii="宋体" w:hAnsi="宋体" w:cs="宋体"/>
          <w:b/>
          <w:color w:val="000000"/>
          <w:sz w:val="24"/>
          <w:lang w:val="en-US" w:eastAsia="zh-CN"/>
        </w:rPr>
        <w:t>全自动血型分析仪：</w:t>
      </w:r>
    </w:p>
    <w:p w14:paraId="3111EA6F">
      <w:pPr>
        <w:spacing w:line="360" w:lineRule="auto"/>
        <w:rPr>
          <w:rFonts w:hint="eastAsia" w:ascii="宋体" w:hAnsi="宋体" w:cs="宋体"/>
          <w:b/>
          <w:color w:val="000000"/>
          <w:sz w:val="24"/>
          <w:lang w:val="en-US" w:eastAsia="zh-CN"/>
        </w:rPr>
      </w:pPr>
    </w:p>
    <w:p w14:paraId="59EAC969">
      <w:pPr>
        <w:pStyle w:val="3"/>
        <w:numPr>
          <w:numId w:val="0"/>
        </w:numPr>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1、需能全自动完成ABO、Rh（D）血型及不规则抗体筛选、交叉配血等实验。从样品扫描、</w:t>
      </w:r>
    </w:p>
    <w:p w14:paraId="2DC482C0">
      <w:pPr>
        <w:pStyle w:val="3"/>
        <w:numPr>
          <w:numId w:val="0"/>
        </w:numPr>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加样。</w:t>
      </w:r>
    </w:p>
    <w:p w14:paraId="05503637">
      <w:pPr>
        <w:pStyle w:val="3"/>
        <w:numPr>
          <w:numId w:val="0"/>
        </w:numPr>
        <w:ind w:left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2、稀释、加试剂、孵育、离心、判读结果，需能全部自动完成，无需人工干预。</w:t>
      </w:r>
    </w:p>
    <w:p w14:paraId="0579E65C">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3、适用卡型需为8孔微柱凝胶卡，微柱凝胶血型卡试剂与投标的全自动血型分析仪需为同</w:t>
      </w:r>
    </w:p>
    <w:p w14:paraId="1418CE97">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一公司产品。</w:t>
      </w:r>
    </w:p>
    <w:p w14:paraId="69FBD2CC">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4、自标本扫码到结果报告，每小时需可完成血型鉴定≥42卡/小时。</w:t>
      </w:r>
    </w:p>
    <w:p w14:paraId="6DB37E52">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5、需具有循环进样、持续进卡；多项目并行工作模式，需可自定义每个标本的检测项目，</w:t>
      </w:r>
    </w:p>
    <w:p w14:paraId="4C9DFDC3">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需可对同一批样本同时提交ABO血型定型、Rh（D）血型定型、不规则抗体、交叉配血等检</w:t>
      </w:r>
    </w:p>
    <w:p w14:paraId="5D9C9D50">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测项目。</w:t>
      </w:r>
    </w:p>
    <w:p w14:paraId="114F014B">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6、需≥2个独立的机械臂，实验中两个机械臂同步运行，并列加样和移卡。</w:t>
      </w:r>
    </w:p>
    <w:p w14:paraId="2B36499F">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7、需≥2个加样通道，液体置换加样原理。需采用固定式的永久性加样钢针，避免加样针</w:t>
      </w:r>
    </w:p>
    <w:p w14:paraId="54653429">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 xml:space="preserve">耗材费用，保证气密性及便于吸取红细胞样本。 </w:t>
      </w:r>
    </w:p>
    <w:p w14:paraId="5CE61629">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8、所有加样通道需具有液面探测和凝块检测及报警功能。</w:t>
      </w:r>
    </w:p>
    <w:p w14:paraId="406C9914">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9、加样精度：加样量</w:t>
      </w:r>
      <w:r>
        <w:rPr>
          <w:rFonts w:hint="eastAsia" w:ascii="宋体" w:hAnsi="宋体" w:cs="宋体"/>
          <w:b w:val="0"/>
          <w:bCs/>
          <w:color w:val="000000"/>
          <w:sz w:val="21"/>
          <w:szCs w:val="21"/>
          <w:lang w:val="en-US" w:eastAsia="zh-CN"/>
        </w:rPr>
        <w:tab/>
      </w:r>
      <w:r>
        <w:rPr>
          <w:rFonts w:hint="eastAsia" w:ascii="宋体" w:hAnsi="宋体" w:cs="宋体"/>
          <w:b w:val="0"/>
          <w:bCs/>
          <w:color w:val="000000"/>
          <w:sz w:val="21"/>
          <w:szCs w:val="21"/>
          <w:lang w:val="en-US" w:eastAsia="zh-CN"/>
        </w:rPr>
        <w:t>精确度（CV）准确度：10ul需≤3%±5%，50ul需≤2%±2%</w:t>
      </w:r>
    </w:p>
    <w:p w14:paraId="262D64CA">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100ul需≤1%</w:t>
      </w:r>
      <w:r>
        <w:rPr>
          <w:rFonts w:hint="eastAsia" w:ascii="宋体" w:hAnsi="宋体" w:cs="宋体"/>
          <w:b w:val="0"/>
          <w:bCs/>
          <w:color w:val="000000"/>
          <w:sz w:val="21"/>
          <w:szCs w:val="21"/>
          <w:lang w:val="en-US" w:eastAsia="zh-CN"/>
        </w:rPr>
        <w:tab/>
      </w:r>
      <w:r>
        <w:rPr>
          <w:rFonts w:hint="eastAsia" w:ascii="宋体" w:hAnsi="宋体" w:cs="宋体"/>
          <w:b w:val="0"/>
          <w:bCs/>
          <w:color w:val="000000"/>
          <w:sz w:val="21"/>
          <w:szCs w:val="21"/>
          <w:lang w:val="en-US" w:eastAsia="zh-CN"/>
        </w:rPr>
        <w:t>±2%。</w:t>
      </w:r>
    </w:p>
    <w:p w14:paraId="44AE2E63">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10、需具有≥1个独立的抓手机械臂。</w:t>
      </w:r>
    </w:p>
    <w:p w14:paraId="58F095B8">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11、需具有≥96个标本位，原始标本试管上机。</w:t>
      </w:r>
    </w:p>
    <w:p w14:paraId="5D8E7373">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12、需科使用96孔深孔板稀释标本。</w:t>
      </w:r>
    </w:p>
    <w:p w14:paraId="25D49A0A">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23、需可一次性放置待检新卡≥48张。</w:t>
      </w:r>
    </w:p>
    <w:p w14:paraId="68AB5877">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24、需具有≥10个血型试剂位，需采用回转式自动混匀，需另有≥2个盐水试剂瓶。</w:t>
      </w:r>
    </w:p>
    <w:p w14:paraId="72F889D7">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25、需具有≥24卡位孵育器，37℃恒温；孵育区域工作时需能全部密封。孵育器与离心机</w:t>
      </w:r>
    </w:p>
    <w:p w14:paraId="418B6FA0">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需为2个独立的模块，不可共用在同一模块上。</w:t>
      </w:r>
    </w:p>
    <w:p w14:paraId="729B2458">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26、每台离心机卡位需≥24卡位，转速需在0～2000r/min范围内。</w:t>
      </w:r>
    </w:p>
    <w:p w14:paraId="5487474F">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27、需具有高分辨率彩色CMOS成像判读，图片真实、直观，未经处理，原始图像需可永久</w:t>
      </w:r>
    </w:p>
    <w:p w14:paraId="5FC51C2E">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保存。</w:t>
      </w:r>
    </w:p>
    <w:p w14:paraId="4D2B73A5">
      <w:pPr>
        <w:pStyle w:val="3"/>
        <w:numPr>
          <w:ilvl w:val="0"/>
          <w:numId w:val="1"/>
        </w:numPr>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标本条码扫描仪需≥1个，在装载标本时需能自动扫描标本条码，需不使用手持式条码</w:t>
      </w:r>
    </w:p>
    <w:p w14:paraId="50DC65B5">
      <w:pPr>
        <w:pStyle w:val="3"/>
        <w:numPr>
          <w:numId w:val="0"/>
        </w:numPr>
        <w:ind w:left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扫描枪。</w:t>
      </w:r>
    </w:p>
    <w:p w14:paraId="5B74F639">
      <w:pPr>
        <w:pStyle w:val="3"/>
        <w:numPr>
          <w:ilvl w:val="0"/>
          <w:numId w:val="1"/>
        </w:numPr>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凝胶卡条码扫描仪需≥1个，需能通过扫描凝胶卡上条码自动识别血型卡类型，避免凝</w:t>
      </w:r>
    </w:p>
    <w:p w14:paraId="2AD7CD0F">
      <w:pPr>
        <w:pStyle w:val="3"/>
        <w:numPr>
          <w:numId w:val="0"/>
        </w:numPr>
        <w:ind w:left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胶卡错用。凝胶卡条码扫描仪同标本条码扫描仪需为两个独立的模块，不可共用。</w:t>
      </w:r>
    </w:p>
    <w:p w14:paraId="74CBF2A2">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30、需具备可全密闭的外观结构；需具备声音、警示灯的双重报警系统功能。</w:t>
      </w:r>
    </w:p>
    <w:p w14:paraId="6E8325B2">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31、需能提供国家药品监督管理局颁发的III类医疗器械注册证。</w:t>
      </w:r>
    </w:p>
    <w:p w14:paraId="7BBB5B0A">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32、设备使用期限需≥10年，需提供投标产品的铭牌为证。</w:t>
      </w:r>
    </w:p>
    <w:p w14:paraId="4CB41609">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33、需为全中文软件操作界面，</w:t>
      </w:r>
      <w:bookmarkStart w:id="1" w:name="OLE_LINK2"/>
      <w:bookmarkStart w:id="2" w:name="OLE_LINK1"/>
      <w:r>
        <w:rPr>
          <w:rFonts w:hint="eastAsia" w:ascii="宋体" w:hAnsi="宋体" w:cs="宋体"/>
          <w:b w:val="0"/>
          <w:bCs/>
          <w:color w:val="000000"/>
          <w:sz w:val="21"/>
          <w:szCs w:val="21"/>
          <w:lang w:val="en-US" w:eastAsia="zh-CN"/>
        </w:rPr>
        <w:t>需能按照windows</w:t>
      </w:r>
      <w:bookmarkEnd w:id="1"/>
      <w:bookmarkEnd w:id="2"/>
      <w:r>
        <w:rPr>
          <w:rFonts w:hint="eastAsia" w:ascii="宋体" w:hAnsi="宋体" w:cs="宋体"/>
          <w:b w:val="0"/>
          <w:bCs/>
          <w:color w:val="000000"/>
          <w:sz w:val="21"/>
          <w:szCs w:val="21"/>
          <w:lang w:val="en-US" w:eastAsia="zh-CN"/>
        </w:rPr>
        <w:t xml:space="preserve"> 7或以上操作系统，SQL数据库，需可以</w:t>
      </w:r>
    </w:p>
    <w:p w14:paraId="655A997D">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与医院管理系统连接，实现双向通讯。</w:t>
      </w:r>
    </w:p>
    <w:p w14:paraId="7CFC4336">
      <w:pPr>
        <w:pStyle w:val="3"/>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34、工作环境：温度需在15℃-32℃范围内，湿度需在30%-80%范围内。</w:t>
      </w:r>
    </w:p>
    <w:p w14:paraId="4E0B0E45">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48C7BC"/>
    <w:multiLevelType w:val="singleLevel"/>
    <w:tmpl w:val="B648C7BC"/>
    <w:lvl w:ilvl="0" w:tentative="0">
      <w:start w:val="2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D5CA2"/>
    <w:rsid w:val="0D4D5352"/>
    <w:rsid w:val="4D2D5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2203</Words>
  <Characters>2592</Characters>
  <Lines>0</Lines>
  <Paragraphs>0</Paragraphs>
  <TotalTime>14</TotalTime>
  <ScaleCrop>false</ScaleCrop>
  <LinksUpToDate>false</LinksUpToDate>
  <CharactersWithSpaces>2598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2024-12-13T09:26:00Z</dcterms:created>
  <dc:creator>L松强</dc:creator>
  <cp:lastModifiedBy>L松强</cp:lastModifiedBy>
  <dcterms:modified xsi:type="dcterms:W3CDTF">2024-12-16T00:38:02Z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8FC5FF011FFA4A27A85DBCD988F528D4_11</vt:lpwstr>
  </property>
</Properties>
</file>