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E172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南宁市第二人民医院单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项服务费用50万元以下零星工程控制价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的需求内容</w:t>
      </w:r>
    </w:p>
    <w:p w14:paraId="3E9421E6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E44BC35">
      <w:pPr>
        <w:pStyle w:val="6"/>
        <w:numPr>
          <w:ilvl w:val="0"/>
          <w:numId w:val="0"/>
        </w:numPr>
        <w:spacing w:line="400" w:lineRule="atLeas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一、项目名称：南宁市第二人民医院单项服务费用在50万元以下的零星工程招标控制价编制服务</w:t>
      </w:r>
    </w:p>
    <w:p w14:paraId="28B6C463">
      <w:pPr>
        <w:pStyle w:val="6"/>
        <w:numPr>
          <w:ilvl w:val="0"/>
          <w:numId w:val="0"/>
        </w:numPr>
        <w:spacing w:line="400" w:lineRule="atLeas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三、服务期限：1年，以实际签订时间为准。</w:t>
      </w:r>
    </w:p>
    <w:p w14:paraId="541C7F59">
      <w:pPr>
        <w:pStyle w:val="6"/>
        <w:numPr>
          <w:ilvl w:val="0"/>
          <w:numId w:val="0"/>
        </w:numPr>
        <w:spacing w:line="400" w:lineRule="atLeas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四、服务内容要求：</w:t>
      </w:r>
    </w:p>
    <w:p w14:paraId="371D3B28">
      <w:pPr>
        <w:pStyle w:val="6"/>
        <w:numPr>
          <w:ilvl w:val="0"/>
          <w:numId w:val="0"/>
        </w:numPr>
        <w:spacing w:line="400" w:lineRule="atLeas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在南宁市有或承诺成交后有固定的营业场所及相关配套设施；（二）有专业的管理人员并具备相应的专业知识、组织、协调和管理能力；（三）有固定为本项目服务的专业团队；（四）在规定的时间内完成招标控制价编制服务：建设单位交齐编报材料后，造价咨询公司须在接收之日起10个工作日内反馈招标控制价编制初稿，业主确定对初稿无异议后，造价公司须在五日内将正式招标控制价编制文件送至采购人。</w:t>
      </w:r>
    </w:p>
    <w:p w14:paraId="4385E1EE">
      <w:pPr>
        <w:pStyle w:val="6"/>
        <w:numPr>
          <w:ilvl w:val="0"/>
          <w:numId w:val="0"/>
        </w:numPr>
        <w:spacing w:line="400" w:lineRule="atLeas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五、工作范围和职责：</w:t>
      </w:r>
    </w:p>
    <w:p w14:paraId="1764C62A">
      <w:pPr>
        <w:pStyle w:val="6"/>
        <w:numPr>
          <w:ilvl w:val="0"/>
          <w:numId w:val="0"/>
        </w:numPr>
        <w:spacing w:line="400" w:lineRule="atLeas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1、工程量清单及预算编制； </w:t>
      </w:r>
    </w:p>
    <w:p w14:paraId="75628FE1">
      <w:pPr>
        <w:pStyle w:val="6"/>
        <w:numPr>
          <w:ilvl w:val="0"/>
          <w:numId w:val="0"/>
        </w:numPr>
        <w:spacing w:line="400" w:lineRule="atLeas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2、采购人交办的其他与工程造价咨询有关事宜。</w:t>
      </w:r>
      <w:bookmarkStart w:id="0" w:name="_GoBack"/>
      <w:bookmarkEnd w:id="0"/>
    </w:p>
    <w:p w14:paraId="5EBC22EC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B621974-7324-4C00-96F4-7FB8EECFCA9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2FD810E-5CB3-4C60-9A99-D0D16CDF30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BE186AA-A702-439D-B775-754A4E4A7F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NTRkOTBiYzMzZTVmM2YwMDUxYzZmMzE3ZGVlNTgifQ=="/>
  </w:docVars>
  <w:rsids>
    <w:rsidRoot w:val="00BD633A"/>
    <w:rsid w:val="000F3FAD"/>
    <w:rsid w:val="00163CFD"/>
    <w:rsid w:val="001720B8"/>
    <w:rsid w:val="006815B8"/>
    <w:rsid w:val="00BD633A"/>
    <w:rsid w:val="0DDC1B4D"/>
    <w:rsid w:val="12301ECD"/>
    <w:rsid w:val="145A7AF7"/>
    <w:rsid w:val="1B0E7032"/>
    <w:rsid w:val="1BFF0DF4"/>
    <w:rsid w:val="34E13D1B"/>
    <w:rsid w:val="3A4218B7"/>
    <w:rsid w:val="4BBC1BF8"/>
    <w:rsid w:val="58F5061C"/>
    <w:rsid w:val="754058B4"/>
    <w:rsid w:val="7E28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link w:val="14"/>
    <w:qFormat/>
    <w:uiPriority w:val="0"/>
    <w:pPr>
      <w:keepNext/>
      <w:keepLines/>
      <w:adjustRightInd w:val="0"/>
      <w:spacing w:line="600" w:lineRule="exact"/>
      <w:ind w:firstLine="880" w:firstLineChars="200"/>
      <w:outlineLvl w:val="1"/>
    </w:pPr>
    <w:rPr>
      <w:rFonts w:ascii="Arial" w:hAnsi="Arial" w:eastAsia="楷体" w:cs="Arial"/>
      <w:snapToGrid w:val="0"/>
      <w:color w:val="000000"/>
      <w:kern w:val="0"/>
      <w:sz w:val="32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widowControl w:val="0"/>
      <w:spacing w:after="120" w:afterLines="0" w:afterAutospacing="0" w:line="480" w:lineRule="auto"/>
      <w:ind w:firstLine="640" w:firstLineChars="200"/>
      <w:jc w:val="left"/>
    </w:pPr>
    <w:rPr>
      <w:rFonts w:ascii="宋体" w:hAnsi="宋体" w:eastAsia="宋体" w:cs="宋体"/>
      <w:kern w:val="2"/>
      <w:sz w:val="28"/>
      <w:szCs w:val="24"/>
      <w:lang w:val="en-US" w:eastAsia="zh-CN" w:bidi="ar-SA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5"/>
    <w:qFormat/>
    <w:uiPriority w:val="0"/>
    <w:rPr>
      <w:rFonts w:ascii="Arial" w:hAnsi="Arial" w:eastAsia="楷体" w:cs="Arial"/>
      <w:snapToGrid w:val="0"/>
      <w:color w:val="000000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1775</Words>
  <Characters>1843</Characters>
  <Lines>1</Lines>
  <Paragraphs>1</Paragraphs>
  <TotalTime>1</TotalTime>
  <ScaleCrop>false</ScaleCrop>
  <LinksUpToDate>false</LinksUpToDate>
  <CharactersWithSpaces>1844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2024-08-13T03:23:00Z</dcterms:created>
  <dc:creator>User</dc:creator>
  <cp:lastModifiedBy>粟米乙醇</cp:lastModifiedBy>
  <dcterms:modified xsi:type="dcterms:W3CDTF">2024-08-16T03:00:34Z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EEEE7ABEC72F470B9089056A1702D618_13</vt:lpwstr>
  </property>
</Properties>
</file>