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0"/>
          <w:szCs w:val="40"/>
          <w:lang w:val="en-US" w:eastAsia="zh-CN"/>
        </w:rPr>
        <w:t>南宁市第二人民医院药品配送企业名单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广西柳药集团股份有限公司</w:t>
      </w:r>
    </w:p>
    <w:p>
      <w:pPr>
        <w:numPr>
          <w:numId w:val="0"/>
        </w:numPr>
        <w:ind w:leftChars="0"/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2.广西南宁柳药药业有限公司</w:t>
      </w:r>
    </w:p>
    <w:p>
      <w:pPr>
        <w:numPr>
          <w:numId w:val="0"/>
        </w:numPr>
        <w:ind w:leftChars="0"/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3.国药控股广西有限公司</w:t>
      </w:r>
    </w:p>
    <w:p>
      <w:pPr>
        <w:numPr>
          <w:numId w:val="0"/>
        </w:numPr>
        <w:ind w:leftChars="0"/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4.广西广药新时代医药有限公司</w:t>
      </w:r>
      <w:bookmarkStart w:id="0" w:name="_GoBack"/>
      <w:bookmarkEnd w:id="0"/>
    </w:p>
    <w:p>
      <w:pPr>
        <w:numPr>
          <w:numId w:val="0"/>
        </w:numPr>
        <w:ind w:leftChars="0"/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5.广西海王银河医药有限公司</w:t>
      </w:r>
    </w:p>
    <w:p>
      <w:pPr>
        <w:numPr>
          <w:numId w:val="0"/>
        </w:numPr>
        <w:ind w:leftChars="0"/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6.广西广投医药有限公司</w:t>
      </w:r>
    </w:p>
    <w:p>
      <w:pPr>
        <w:numPr>
          <w:numId w:val="0"/>
        </w:numPr>
        <w:ind w:leftChars="0"/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7.深圳市中核海得威生物科技有限公司</w:t>
      </w:r>
    </w:p>
    <w:p>
      <w:pPr>
        <w:numPr>
          <w:numId w:val="0"/>
        </w:numPr>
        <w:ind w:leftChars="0"/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8.扬子江药业集团江苏扬子江医药经营有限公司</w:t>
      </w:r>
    </w:p>
    <w:p>
      <w:pPr>
        <w:numPr>
          <w:numId w:val="0"/>
        </w:numPr>
        <w:ind w:leftChars="0"/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9.广西仙茱中药有限公司</w:t>
      </w:r>
    </w:p>
    <w:p>
      <w:pPr>
        <w:numPr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sz w:val="40"/>
          <w:szCs w:val="40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10.江阴天江药业有限公司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9EE0EA"/>
    <w:multiLevelType w:val="singleLevel"/>
    <w:tmpl w:val="959EE0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A2EA1"/>
    <w:rsid w:val="083A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2023-12-29T01:18:00Z</dcterms:created>
  <dc:creator>lenovo</dc:creator>
  <cp:lastModifiedBy>lenovo</cp:lastModifiedBy>
  <dcterms:modified xsi:type="dcterms:W3CDTF">2023-12-29T01:22:32Z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