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总院、西院生活垃圾清运需求</w:t>
      </w:r>
    </w:p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1.</w:t>
      </w:r>
      <w:r>
        <w:rPr>
          <w:rFonts w:hint="eastAsia"/>
          <w:b/>
          <w:bCs/>
          <w:sz w:val="32"/>
          <w:szCs w:val="40"/>
          <w:lang w:eastAsia="zh-CN"/>
        </w:rPr>
        <w:t>清运范围：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总院：江南区淡村路</w:t>
      </w:r>
      <w:r>
        <w:rPr>
          <w:rFonts w:hint="eastAsia"/>
          <w:b/>
          <w:bCs/>
          <w:sz w:val="32"/>
          <w:szCs w:val="40"/>
          <w:lang w:val="en-US" w:eastAsia="zh-CN"/>
        </w:rPr>
        <w:t>13号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宿舍区：</w:t>
      </w:r>
      <w:r>
        <w:rPr>
          <w:rFonts w:hint="eastAsia"/>
          <w:b/>
          <w:bCs/>
          <w:sz w:val="32"/>
          <w:szCs w:val="40"/>
          <w:lang w:eastAsia="zh-CN"/>
        </w:rPr>
        <w:t>江南区淡村路</w:t>
      </w:r>
      <w:r>
        <w:rPr>
          <w:rFonts w:hint="eastAsia"/>
          <w:b/>
          <w:bCs/>
          <w:sz w:val="32"/>
          <w:szCs w:val="40"/>
          <w:lang w:val="en-US" w:eastAsia="zh-CN"/>
        </w:rPr>
        <w:t>13号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福建园社区卫生服务中心：江南区五一东路22-9号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江南区人民医院：江南区同乐路与智兴路交汇处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2.清运量：</w:t>
      </w:r>
    </w:p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4-6车/天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1吨/车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3.清运要求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按时收运、特殊情况垃圾量增多时能够增加清运次数</w:t>
      </w:r>
    </w:p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4.服务期1年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zdiZjM1YWIzM2QwYmYzYmY2ZjI1MmM0YWZlYmEifQ=="/>
  </w:docVars>
  <w:rsids>
    <w:rsidRoot w:val="00000000"/>
    <w:rsid w:val="20C52FEA"/>
    <w:rsid w:val="5EAF2F29"/>
    <w:rsid w:val="62B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晏</cp:lastModifiedBy>
  <dcterms:modified xsi:type="dcterms:W3CDTF">2023-11-28T03:48:22Z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4D296C7516E64306BD73EC795F97A174_12</vt:lpwstr>
  </property>
</Properties>
</file>