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0" w:lineRule="atLeast"/>
        <w:ind w:firstLine="4176" w:firstLineChars="1300"/>
        <w:jc w:val="both"/>
        <w:rPr>
          <w:rFonts w:ascii="宋体" w:hAnsi="宋体" w:eastAsia="宋体" w:cs="宋体"/>
          <w:color w:val="auto"/>
          <w:lang w:eastAsia="zh-CN"/>
        </w:rPr>
      </w:pPr>
      <w:bookmarkStart w:id="0" w:name="_Toc423357889"/>
      <w:r>
        <w:rPr>
          <w:rFonts w:hint="eastAsia" w:ascii="宋体" w:hAnsi="宋体" w:eastAsia="宋体" w:cs="宋体"/>
          <w:color w:val="auto"/>
          <w:lang w:eastAsia="zh-CN"/>
        </w:rPr>
        <w:t xml:space="preserve"> 采购需求</w:t>
      </w:r>
      <w:bookmarkEnd w:id="0"/>
    </w:p>
    <w:p>
      <w:pPr>
        <w:spacing w:line="360" w:lineRule="auto"/>
        <w:jc w:val="center"/>
        <w:rPr>
          <w:rFonts w:ascii="宋体" w:hAnsi="宋体" w:cs="宋体"/>
          <w:b/>
          <w:sz w:val="28"/>
          <w:szCs w:val="28"/>
        </w:rPr>
      </w:pPr>
      <w:r>
        <w:rPr>
          <w:rFonts w:hint="eastAsia" w:ascii="宋体" w:hAnsi="宋体" w:cs="宋体"/>
          <w:b/>
          <w:sz w:val="28"/>
          <w:szCs w:val="28"/>
        </w:rPr>
        <w:t>南宁市第二人民医院五象医院2023年护工服务采购项目内容及要求</w:t>
      </w:r>
    </w:p>
    <w:p>
      <w:pPr>
        <w:spacing w:line="440" w:lineRule="exact"/>
        <w:ind w:firstLine="480" w:firstLineChars="200"/>
        <w:jc w:val="left"/>
        <w:rPr>
          <w:rFonts w:ascii="宋体" w:hAnsi="宋体" w:cs="宋体"/>
          <w:b/>
          <w:sz w:val="24"/>
        </w:rPr>
      </w:pPr>
      <w:r>
        <w:rPr>
          <w:rFonts w:hint="eastAsia" w:ascii="宋体" w:hAnsi="宋体" w:cs="宋体"/>
          <w:sz w:val="24"/>
        </w:rPr>
        <w:t>一、护工服务内容</w:t>
      </w:r>
      <w:bookmarkStart w:id="3" w:name="_GoBack"/>
      <w:bookmarkEnd w:id="3"/>
    </w:p>
    <w:p>
      <w:pPr>
        <w:spacing w:line="360" w:lineRule="auto"/>
        <w:ind w:firstLine="480" w:firstLineChars="200"/>
        <w:jc w:val="left"/>
        <w:rPr>
          <w:rFonts w:ascii="宋体" w:hAnsi="宋体" w:cs="宋体"/>
          <w:sz w:val="24"/>
        </w:rPr>
      </w:pPr>
      <w:r>
        <w:rPr>
          <w:rFonts w:hint="eastAsia" w:ascii="宋体" w:hAnsi="宋体" w:cs="宋体"/>
          <w:sz w:val="24"/>
        </w:rPr>
        <w:t>按照医院的业务要求为就诊患者提供护工服务工作。主要包括但不限于：按照护理级别提供相应的护理服务，如协助生活护理（包括晨、晚间护理）</w:t>
      </w:r>
      <w:r>
        <w:rPr>
          <w:rFonts w:hint="eastAsia" w:ascii="宋体" w:hAnsi="宋体" w:cs="宋体"/>
          <w:kern w:val="44"/>
          <w:sz w:val="24"/>
        </w:rPr>
        <w:t>、患者送检、协助患者更换卧位及保护用具的使用、患者饮食护理等）,</w:t>
      </w:r>
      <w:r>
        <w:rPr>
          <w:rFonts w:hint="eastAsia" w:ascii="宋体" w:hAnsi="宋体" w:cs="宋体"/>
          <w:sz w:val="24"/>
        </w:rPr>
        <w:t>协助送检急查标本及护送病人检查、治疗等服务。必要时，协助科室完成急需的临时物品、药品请领以及物品送修等工作,保障患者安全。</w:t>
      </w:r>
    </w:p>
    <w:p>
      <w:pPr>
        <w:spacing w:line="440" w:lineRule="exact"/>
        <w:ind w:firstLine="480" w:firstLineChars="200"/>
        <w:jc w:val="left"/>
        <w:rPr>
          <w:rFonts w:ascii="宋体" w:hAnsi="宋体" w:cs="宋体"/>
          <w:sz w:val="24"/>
        </w:rPr>
      </w:pPr>
      <w:r>
        <w:rPr>
          <w:rFonts w:hint="eastAsia" w:ascii="宋体" w:hAnsi="宋体" w:cs="宋体"/>
          <w:sz w:val="24"/>
        </w:rPr>
        <w:t>二、服务要求</w:t>
      </w:r>
    </w:p>
    <w:p>
      <w:pPr>
        <w:spacing w:line="360" w:lineRule="auto"/>
        <w:ind w:firstLine="480" w:firstLineChars="200"/>
        <w:jc w:val="left"/>
        <w:rPr>
          <w:rFonts w:ascii="宋体" w:hAnsi="宋体" w:cs="宋体"/>
          <w:sz w:val="24"/>
        </w:rPr>
      </w:pPr>
      <w:r>
        <w:rPr>
          <w:rFonts w:hint="eastAsia" w:ascii="宋体" w:hAnsi="宋体" w:cs="宋体"/>
          <w:sz w:val="24"/>
        </w:rPr>
        <w:t>（一）为医院提供特殊区域护工服务，服务要求如下：</w:t>
      </w:r>
    </w:p>
    <w:p>
      <w:pPr>
        <w:pStyle w:val="28"/>
        <w:spacing w:line="360" w:lineRule="auto"/>
        <w:ind w:firstLine="480"/>
        <w:jc w:val="left"/>
        <w:rPr>
          <w:rFonts w:ascii="宋体" w:hAnsi="宋体" w:cs="宋体"/>
          <w:sz w:val="24"/>
        </w:rPr>
      </w:pPr>
      <w:r>
        <w:rPr>
          <w:rFonts w:hint="eastAsia" w:ascii="宋体" w:hAnsi="宋体" w:cs="宋体"/>
          <w:sz w:val="24"/>
        </w:rPr>
        <w:t>1.护工岗位配置</w:t>
      </w:r>
      <w:r>
        <w:rPr>
          <w:rFonts w:hint="eastAsia" w:ascii="宋体" w:hAnsi="宋体" w:cs="宋体"/>
          <w:sz w:val="24"/>
          <w:highlight w:val="green"/>
        </w:rPr>
        <w:t>23</w:t>
      </w:r>
      <w:r>
        <w:rPr>
          <w:rFonts w:hint="eastAsia" w:ascii="宋体" w:hAnsi="宋体" w:cs="宋体"/>
          <w:sz w:val="24"/>
        </w:rPr>
        <w:t>人，需有内勤岗位和外勤岗位。</w:t>
      </w:r>
    </w:p>
    <w:p>
      <w:pPr>
        <w:pStyle w:val="28"/>
        <w:spacing w:line="360" w:lineRule="auto"/>
        <w:ind w:firstLine="480"/>
        <w:jc w:val="left"/>
        <w:rPr>
          <w:rFonts w:ascii="宋体" w:hAnsi="宋体" w:cs="宋体"/>
          <w:sz w:val="24"/>
        </w:rPr>
      </w:pPr>
      <w:r>
        <w:rPr>
          <w:rFonts w:hint="eastAsia" w:ascii="宋体" w:hAnsi="宋体" w:cs="宋体"/>
          <w:sz w:val="24"/>
        </w:rPr>
        <w:t>2.护工人员要求：具备初中及以上文化，无不良行为及违纪违法记录，服从工作安排。男性18—55岁，女性18-50岁，身体健康，入职前及每年进行体检，体检结果合格，如有慢性病者，需控制良好。无不良嗜好，无不良记录，要求服装统一佩戴工号牌上岗。</w:t>
      </w:r>
    </w:p>
    <w:p>
      <w:pPr>
        <w:spacing w:line="360" w:lineRule="auto"/>
        <w:ind w:firstLine="480" w:firstLineChars="200"/>
        <w:jc w:val="left"/>
        <w:rPr>
          <w:rFonts w:ascii="宋体" w:hAnsi="宋体" w:cs="宋体"/>
          <w:sz w:val="24"/>
        </w:rPr>
      </w:pPr>
      <w:r>
        <w:rPr>
          <w:rFonts w:hint="eastAsia" w:ascii="宋体" w:hAnsi="宋体" w:cs="宋体"/>
          <w:sz w:val="24"/>
        </w:rPr>
        <w:t>（二）完善及落实陪护管理考核制度，提高护工工作质量</w:t>
      </w:r>
    </w:p>
    <w:p>
      <w:pPr>
        <w:spacing w:line="500" w:lineRule="exact"/>
        <w:ind w:firstLine="480" w:firstLineChars="200"/>
        <w:rPr>
          <w:rFonts w:ascii="宋体" w:hAnsi="宋体" w:cs="宋体"/>
          <w:sz w:val="24"/>
        </w:rPr>
      </w:pPr>
      <w:r>
        <w:rPr>
          <w:rFonts w:hint="eastAsia" w:ascii="宋体" w:hAnsi="宋体" w:cs="宋体"/>
          <w:sz w:val="24"/>
        </w:rPr>
        <w:t>1.采购人护理部按南宁市第二人民医院相应的规章制度及质量评价标准进行业务质量管理，包括但不限于：《护工管理制度》《关于疫情期间护工防控管理制度》《护工服务范围》《护工服务职责及工作流程》《外勤人员职责及工作流程》《护工用水、用电管理规定》《护工管理公司工作质量考核标准》《医院护工社会化工作质量考核标准》《住院病人对护工服务满意度调查表》等。</w:t>
      </w:r>
    </w:p>
    <w:p>
      <w:pPr>
        <w:spacing w:line="500" w:lineRule="exact"/>
        <w:ind w:firstLine="480" w:firstLineChars="200"/>
        <w:rPr>
          <w:rFonts w:ascii="宋体" w:hAnsi="宋体" w:cs="宋体"/>
          <w:sz w:val="24"/>
        </w:rPr>
      </w:pPr>
      <w:r>
        <w:rPr>
          <w:rFonts w:hint="eastAsia" w:ascii="宋体" w:hAnsi="宋体" w:cs="宋体"/>
          <w:sz w:val="24"/>
        </w:rPr>
        <w:t>2.护理部对护工工作进行质量督查、追踪整改。采取定期（每季度）、不定期（依据管理需求）方法对护工质量进行考核评价。护理单元护士长每月进行一次质量督查、评价，将检查结果上报护理部质控组，进行分数汇总。合格分为90分，低于合格分每分扣50元。</w:t>
      </w:r>
    </w:p>
    <w:p>
      <w:pPr>
        <w:spacing w:line="500" w:lineRule="exact"/>
        <w:ind w:firstLine="482" w:firstLineChars="200"/>
        <w:rPr>
          <w:rFonts w:ascii="宋体" w:hAnsi="宋体" w:cs="宋体"/>
          <w:sz w:val="24"/>
        </w:rPr>
      </w:pPr>
      <w:r>
        <w:rPr>
          <w:rFonts w:hint="eastAsia" w:ascii="宋体" w:hAnsi="宋体" w:cs="宋体"/>
          <w:b/>
          <w:bCs/>
          <w:sz w:val="24"/>
        </w:rPr>
        <w:t>3.</w:t>
      </w:r>
      <w:r>
        <w:rPr>
          <w:rFonts w:hint="eastAsia" w:ascii="宋体" w:hAnsi="宋体" w:cs="宋体"/>
          <w:sz w:val="24"/>
        </w:rPr>
        <w:t>护理部不断完善护工服务质量考核评价标准、工作流程。对护工工作存在的问题落实考核，并督促整改。妥善解决相关投诉。疫情期间，采购人护理部每月组织一次疫情防控专项检查。</w:t>
      </w:r>
    </w:p>
    <w:p>
      <w:pPr>
        <w:spacing w:line="360" w:lineRule="auto"/>
        <w:ind w:firstLine="480" w:firstLineChars="200"/>
        <w:jc w:val="left"/>
        <w:rPr>
          <w:rFonts w:ascii="宋体" w:hAnsi="宋体" w:cs="宋体"/>
          <w:sz w:val="24"/>
        </w:rPr>
      </w:pPr>
      <w:r>
        <w:rPr>
          <w:rFonts w:hint="eastAsia" w:ascii="宋体" w:hAnsi="宋体" w:cs="宋体"/>
          <w:sz w:val="24"/>
        </w:rPr>
        <w:t>4.供应商管理人员落实对成交供应商员工的质量管理，每日监督、巡查护工人员工作质量，追踪存在问题的整改进度，不能自行解决的及时向院方监管部门反映和上报。每月与采购人护理部管理专员共同完成各病区护工工作质量检查，对工作存在的质量问题、投诉事件进行调查分析，完成整改及善后工作。配合采购人做好区域内的安防工作。如有突发事件发生，必须配合院方人员进行处置。</w:t>
      </w:r>
    </w:p>
    <w:p>
      <w:pPr>
        <w:pStyle w:val="28"/>
        <w:spacing w:line="360" w:lineRule="auto"/>
        <w:ind w:firstLine="480"/>
        <w:jc w:val="left"/>
        <w:rPr>
          <w:rFonts w:ascii="宋体" w:hAnsi="宋体" w:cs="宋体"/>
          <w:sz w:val="24"/>
        </w:rPr>
      </w:pPr>
      <w:r>
        <w:rPr>
          <w:rFonts w:hint="eastAsia" w:ascii="宋体" w:hAnsi="宋体" w:cs="宋体"/>
          <w:sz w:val="24"/>
        </w:rPr>
        <w:t>5.区域护士长负责对区域内护工人员进行直接管理，并对护工人员服务质量进行日常监督、考核和工作指导。</w:t>
      </w:r>
    </w:p>
    <w:p>
      <w:pPr>
        <w:pStyle w:val="28"/>
        <w:spacing w:line="360" w:lineRule="auto"/>
        <w:ind w:firstLine="480"/>
        <w:jc w:val="left"/>
        <w:rPr>
          <w:rFonts w:ascii="宋体" w:hAnsi="宋体" w:cs="宋体"/>
          <w:sz w:val="24"/>
        </w:rPr>
      </w:pPr>
      <w:r>
        <w:rPr>
          <w:rFonts w:hint="eastAsia" w:ascii="宋体" w:hAnsi="宋体" w:cs="宋体"/>
          <w:sz w:val="24"/>
        </w:rPr>
        <w:t>6.成交供应商管理人员每月对分管区域的护工人员进行工作反馈，定期组织护工人员进行制度、流程、质量标准的培训、考核并记录。</w:t>
      </w:r>
    </w:p>
    <w:p>
      <w:pPr>
        <w:pStyle w:val="28"/>
        <w:spacing w:line="360" w:lineRule="auto"/>
        <w:ind w:firstLine="480"/>
        <w:jc w:val="left"/>
        <w:rPr>
          <w:rFonts w:ascii="宋体" w:hAnsi="宋体" w:cs="宋体"/>
          <w:sz w:val="24"/>
        </w:rPr>
      </w:pPr>
      <w:r>
        <w:rPr>
          <w:rFonts w:hint="eastAsia" w:ascii="宋体" w:hAnsi="宋体" w:cs="宋体"/>
          <w:sz w:val="24"/>
        </w:rPr>
        <w:t>（三）提升患者就医体验</w:t>
      </w:r>
    </w:p>
    <w:p>
      <w:pPr>
        <w:pStyle w:val="28"/>
        <w:spacing w:line="360" w:lineRule="auto"/>
        <w:ind w:firstLine="480"/>
        <w:jc w:val="left"/>
        <w:rPr>
          <w:rFonts w:ascii="宋体" w:hAnsi="宋体" w:cs="宋体"/>
          <w:sz w:val="24"/>
        </w:rPr>
      </w:pPr>
      <w:r>
        <w:rPr>
          <w:rFonts w:hint="eastAsia" w:ascii="宋体" w:hAnsi="宋体" w:cs="宋体"/>
          <w:sz w:val="24"/>
        </w:rPr>
        <w:t>采购人护理部每季度或根据工作需要完成患者对护工人员服务满意度调查及医务人员对护工人员服务满意度调查一次，考核护工人员工作质量及服务态度</w:t>
      </w:r>
      <w:bookmarkStart w:id="1" w:name="_Hlk85580756"/>
      <w:r>
        <w:rPr>
          <w:rFonts w:hint="eastAsia" w:ascii="宋体" w:hAnsi="宋体" w:cs="宋体"/>
          <w:sz w:val="24"/>
        </w:rPr>
        <w:t>，成交供应商每季度协助采购人护理部完成感控、工作技能培训工作</w:t>
      </w:r>
      <w:bookmarkEnd w:id="1"/>
      <w:r>
        <w:rPr>
          <w:rFonts w:hint="eastAsia" w:ascii="宋体" w:hAnsi="宋体" w:cs="宋体"/>
          <w:sz w:val="24"/>
        </w:rPr>
        <w:t>。按时参加采购人护理部召开季度质量反馈会，确保信息互通。</w:t>
      </w:r>
    </w:p>
    <w:p>
      <w:pPr>
        <w:rPr>
          <w:rFonts w:ascii="宋体" w:hAnsi="宋体" w:cs="宋体"/>
          <w:sz w:val="24"/>
        </w:rPr>
      </w:pPr>
      <w:r>
        <w:rPr>
          <w:rFonts w:hint="eastAsia" w:ascii="宋体" w:hAnsi="宋体" w:cs="宋体"/>
          <w:sz w:val="24"/>
        </w:rPr>
        <w:t>三、护工服务要求：按《护工服务范围》执行</w:t>
      </w:r>
    </w:p>
    <w:p>
      <w:pPr>
        <w:spacing w:line="360" w:lineRule="auto"/>
        <w:ind w:firstLine="480" w:firstLineChars="200"/>
        <w:rPr>
          <w:rFonts w:ascii="宋体" w:hAnsi="宋体" w:cs="宋体"/>
          <w:sz w:val="24"/>
        </w:rPr>
      </w:pPr>
      <w:r>
        <w:rPr>
          <w:rFonts w:hint="eastAsia" w:ascii="宋体" w:hAnsi="宋体" w:cs="宋体"/>
          <w:sz w:val="24"/>
        </w:rPr>
        <w:t>1.在中标公司管理人员的领导下，在病区在病房护士的指导下，对患者进行生活护理工作。医护人员的指导下，负责所分管区域的护工工作，为医院提供护工服务。</w:t>
      </w:r>
    </w:p>
    <w:p>
      <w:pPr>
        <w:spacing w:line="360" w:lineRule="auto"/>
        <w:ind w:firstLine="480" w:firstLineChars="200"/>
        <w:rPr>
          <w:rFonts w:ascii="宋体" w:hAnsi="宋体" w:cs="宋体"/>
          <w:sz w:val="24"/>
        </w:rPr>
      </w:pPr>
      <w:r>
        <w:rPr>
          <w:rFonts w:hint="eastAsia" w:ascii="宋体" w:hAnsi="宋体" w:cs="宋体"/>
          <w:sz w:val="24"/>
        </w:rPr>
        <w:t>2.工作认真负责，自觉遵守文明用语及服务禁语，注意服务态度和礼貌礼节，正确处理好与病人家属及同事之间关系，爱护医院及科室财产。</w:t>
      </w:r>
    </w:p>
    <w:p>
      <w:pPr>
        <w:spacing w:line="360" w:lineRule="auto"/>
        <w:ind w:firstLine="480" w:firstLineChars="200"/>
        <w:rPr>
          <w:rFonts w:ascii="宋体" w:hAnsi="宋体" w:cs="宋体"/>
          <w:sz w:val="24"/>
        </w:rPr>
      </w:pPr>
      <w:r>
        <w:rPr>
          <w:rFonts w:hint="eastAsia" w:ascii="宋体" w:hAnsi="宋体" w:cs="宋体"/>
          <w:sz w:val="24"/>
        </w:rPr>
        <w:t>3.坚持挂牌服务，按要求着装上岗，遵守各项规章制度，不迟到，不早退，不旷工，坚守岗位不脱岗，上班期间不看报、不聊天，禁止干私活。</w:t>
      </w:r>
    </w:p>
    <w:p>
      <w:pPr>
        <w:spacing w:line="360" w:lineRule="auto"/>
        <w:ind w:firstLine="480" w:firstLineChars="200"/>
        <w:rPr>
          <w:rFonts w:ascii="宋体" w:hAnsi="宋体" w:cs="宋体"/>
          <w:sz w:val="24"/>
        </w:rPr>
      </w:pPr>
      <w:r>
        <w:rPr>
          <w:rFonts w:hint="eastAsia" w:ascii="宋体" w:hAnsi="宋体" w:cs="宋体"/>
          <w:sz w:val="24"/>
        </w:rPr>
        <w:t>4.积极参加医院及中标公司的学习培训，不断提高业务水平，完成医院及中标公司交付的任务。</w:t>
      </w:r>
    </w:p>
    <w:p>
      <w:pPr>
        <w:spacing w:line="360" w:lineRule="auto"/>
        <w:ind w:firstLine="480" w:firstLineChars="200"/>
        <w:rPr>
          <w:rFonts w:ascii="宋体" w:hAnsi="宋体" w:cs="宋体"/>
          <w:sz w:val="24"/>
        </w:rPr>
      </w:pPr>
      <w:r>
        <w:rPr>
          <w:rFonts w:hint="eastAsia" w:ascii="宋体" w:hAnsi="宋体" w:cs="宋体"/>
          <w:sz w:val="24"/>
        </w:rPr>
        <w:t>5.端正工作态度，提高思想认识水平，强化服务意识，发扬吃苦耐劳、乐于助人、拾金不昧的精神，争当优秀员工。</w:t>
      </w:r>
    </w:p>
    <w:p>
      <w:pPr>
        <w:spacing w:line="360" w:lineRule="auto"/>
        <w:ind w:firstLine="480" w:firstLineChars="200"/>
        <w:rPr>
          <w:rFonts w:ascii="宋体" w:hAnsi="宋体" w:cs="宋体"/>
          <w:sz w:val="24"/>
        </w:rPr>
      </w:pPr>
      <w:r>
        <w:rPr>
          <w:rFonts w:hint="eastAsia" w:ascii="宋体" w:hAnsi="宋体" w:cs="宋体"/>
          <w:sz w:val="24"/>
        </w:rPr>
        <w:t>6.遵循护工十不允许工作要求：</w:t>
      </w:r>
    </w:p>
    <w:p>
      <w:pPr>
        <w:spacing w:line="360" w:lineRule="auto"/>
        <w:ind w:firstLine="480" w:firstLineChars="200"/>
        <w:rPr>
          <w:rFonts w:ascii="宋体" w:hAnsi="宋体" w:cs="宋体"/>
          <w:sz w:val="24"/>
        </w:rPr>
      </w:pPr>
      <w:r>
        <w:rPr>
          <w:rFonts w:hint="eastAsia" w:ascii="宋体" w:hAnsi="宋体" w:cs="宋体"/>
          <w:sz w:val="24"/>
        </w:rPr>
        <w:t>（1）不允许私自给病人解释病情。</w:t>
      </w:r>
    </w:p>
    <w:p>
      <w:pPr>
        <w:spacing w:line="360" w:lineRule="auto"/>
        <w:ind w:firstLine="480" w:firstLineChars="200"/>
        <w:rPr>
          <w:rFonts w:ascii="宋体" w:hAnsi="宋体" w:cs="宋体"/>
          <w:sz w:val="24"/>
        </w:rPr>
      </w:pPr>
      <w:r>
        <w:rPr>
          <w:rFonts w:hint="eastAsia" w:ascii="宋体" w:hAnsi="宋体" w:cs="宋体"/>
          <w:sz w:val="24"/>
        </w:rPr>
        <w:t>（2）不允许私自为病人调节氧气开关，或更换、加减湿化瓶的水。</w:t>
      </w:r>
    </w:p>
    <w:p>
      <w:pPr>
        <w:spacing w:line="360" w:lineRule="auto"/>
        <w:ind w:firstLine="480" w:firstLineChars="200"/>
        <w:rPr>
          <w:rFonts w:ascii="宋体" w:hAnsi="宋体" w:cs="宋体"/>
          <w:sz w:val="24"/>
        </w:rPr>
      </w:pPr>
      <w:r>
        <w:rPr>
          <w:rFonts w:hint="eastAsia" w:ascii="宋体" w:hAnsi="宋体" w:cs="宋体"/>
          <w:sz w:val="24"/>
        </w:rPr>
        <w:t>（3）不允许私自给病人输液、调输液速度或拔除输液管。</w:t>
      </w:r>
    </w:p>
    <w:p>
      <w:pPr>
        <w:spacing w:line="360" w:lineRule="auto"/>
        <w:ind w:firstLine="480" w:firstLineChars="200"/>
        <w:rPr>
          <w:rFonts w:ascii="宋体" w:hAnsi="宋体" w:cs="宋体"/>
          <w:sz w:val="24"/>
        </w:rPr>
      </w:pPr>
      <w:r>
        <w:rPr>
          <w:rFonts w:hint="eastAsia" w:ascii="宋体" w:hAnsi="宋体" w:cs="宋体"/>
          <w:sz w:val="24"/>
        </w:rPr>
        <w:t>（4）不允许私自给病人使用热水袋热敷或冰袋冰敷。</w:t>
      </w:r>
    </w:p>
    <w:p>
      <w:pPr>
        <w:spacing w:line="360" w:lineRule="auto"/>
        <w:ind w:firstLine="480" w:firstLineChars="200"/>
        <w:rPr>
          <w:rFonts w:ascii="宋体" w:hAnsi="宋体" w:cs="宋体"/>
          <w:sz w:val="24"/>
        </w:rPr>
      </w:pPr>
      <w:r>
        <w:rPr>
          <w:rFonts w:hint="eastAsia" w:ascii="宋体" w:hAnsi="宋体" w:cs="宋体"/>
          <w:sz w:val="24"/>
        </w:rPr>
        <w:t>（5）不允许私自替病人更换、拔出各种引流管、引流液处理，应待护士观察、记录后方可协助倾倒及清洗。</w:t>
      </w:r>
    </w:p>
    <w:p>
      <w:pPr>
        <w:spacing w:line="360" w:lineRule="auto"/>
        <w:ind w:firstLine="480" w:firstLineChars="200"/>
        <w:rPr>
          <w:rFonts w:ascii="宋体" w:hAnsi="宋体" w:cs="宋体"/>
          <w:sz w:val="24"/>
        </w:rPr>
      </w:pPr>
      <w:r>
        <w:rPr>
          <w:rFonts w:hint="eastAsia" w:ascii="宋体" w:hAnsi="宋体" w:cs="宋体"/>
          <w:sz w:val="24"/>
        </w:rPr>
        <w:t>（6）不允许私自给术后、骨科及危重病人改变体位，必要时，应在护士指导下协助进行。</w:t>
      </w:r>
    </w:p>
    <w:p>
      <w:pPr>
        <w:spacing w:line="360" w:lineRule="auto"/>
        <w:ind w:firstLine="480" w:firstLineChars="200"/>
        <w:rPr>
          <w:rFonts w:ascii="宋体" w:hAnsi="宋体" w:cs="宋体"/>
          <w:sz w:val="24"/>
        </w:rPr>
      </w:pPr>
      <w:r>
        <w:rPr>
          <w:rFonts w:hint="eastAsia" w:ascii="宋体" w:hAnsi="宋体" w:cs="宋体"/>
          <w:sz w:val="24"/>
        </w:rPr>
        <w:t>（7）不允许私自给禁食病人喂水、喂食。</w:t>
      </w:r>
    </w:p>
    <w:p>
      <w:pPr>
        <w:spacing w:line="360" w:lineRule="auto"/>
        <w:ind w:firstLine="480" w:firstLineChars="200"/>
        <w:rPr>
          <w:rFonts w:ascii="宋体" w:hAnsi="宋体" w:cs="宋体"/>
          <w:sz w:val="24"/>
        </w:rPr>
      </w:pPr>
      <w:r>
        <w:rPr>
          <w:rFonts w:hint="eastAsia" w:ascii="宋体" w:hAnsi="宋体" w:cs="宋体"/>
          <w:sz w:val="24"/>
        </w:rPr>
        <w:t>（8）不允许私自给鼻饲病人灌注食物或药物。</w:t>
      </w:r>
    </w:p>
    <w:p>
      <w:pPr>
        <w:spacing w:line="360" w:lineRule="auto"/>
        <w:ind w:firstLine="480" w:firstLineChars="200"/>
        <w:rPr>
          <w:rFonts w:ascii="宋体" w:hAnsi="宋体" w:cs="宋体"/>
          <w:sz w:val="24"/>
        </w:rPr>
      </w:pPr>
      <w:r>
        <w:rPr>
          <w:rFonts w:hint="eastAsia" w:ascii="宋体" w:hAnsi="宋体" w:cs="宋体"/>
          <w:sz w:val="24"/>
        </w:rPr>
        <w:t>（9）不允许私自给新生儿沐浴、喂水、换尿布。</w:t>
      </w:r>
    </w:p>
    <w:p>
      <w:pPr>
        <w:spacing w:line="360" w:lineRule="auto"/>
        <w:ind w:firstLine="480" w:firstLineChars="200"/>
        <w:rPr>
          <w:rFonts w:ascii="宋体" w:hAnsi="宋体" w:cs="宋体"/>
          <w:sz w:val="24"/>
        </w:rPr>
      </w:pPr>
      <w:r>
        <w:rPr>
          <w:rFonts w:hint="eastAsia" w:ascii="宋体" w:hAnsi="宋体" w:cs="宋体"/>
          <w:sz w:val="24"/>
        </w:rPr>
        <w:t>(10) 不允许私自进行无菌技术操作。</w:t>
      </w:r>
    </w:p>
    <w:p>
      <w:pPr>
        <w:spacing w:line="440" w:lineRule="exact"/>
        <w:ind w:firstLine="482" w:firstLineChars="200"/>
        <w:jc w:val="left"/>
        <w:rPr>
          <w:rFonts w:ascii="宋体" w:hAnsi="宋体" w:cs="宋体"/>
          <w:b/>
          <w:sz w:val="24"/>
        </w:rPr>
      </w:pPr>
      <w:r>
        <w:rPr>
          <w:rFonts w:hint="eastAsia" w:ascii="宋体" w:hAnsi="宋体" w:cs="宋体"/>
          <w:b/>
          <w:sz w:val="24"/>
        </w:rPr>
        <w:t>四、人员配置及相关要求</w:t>
      </w:r>
    </w:p>
    <w:p>
      <w:pPr>
        <w:spacing w:line="360" w:lineRule="auto"/>
        <w:ind w:firstLine="480" w:firstLineChars="200"/>
        <w:jc w:val="left"/>
        <w:rPr>
          <w:rFonts w:ascii="宋体" w:hAnsi="宋体" w:cs="宋体"/>
          <w:sz w:val="24"/>
        </w:rPr>
      </w:pPr>
      <w:r>
        <w:rPr>
          <w:rFonts w:hint="eastAsia" w:ascii="宋体" w:hAnsi="宋体" w:cs="宋体"/>
          <w:sz w:val="24"/>
        </w:rPr>
        <w:t>（一）人员配置</w:t>
      </w:r>
    </w:p>
    <w:p>
      <w:pPr>
        <w:spacing w:line="360" w:lineRule="auto"/>
        <w:ind w:firstLine="480" w:firstLineChars="200"/>
        <w:jc w:val="left"/>
        <w:rPr>
          <w:rFonts w:ascii="宋体" w:hAnsi="宋体" w:cs="宋体"/>
          <w:sz w:val="24"/>
        </w:rPr>
      </w:pPr>
      <w:r>
        <w:rPr>
          <w:rFonts w:hint="eastAsia" w:ascii="宋体" w:hAnsi="宋体" w:cs="宋体"/>
          <w:sz w:val="24"/>
        </w:rPr>
        <w:t>根据采购人工作需要、主要岗位配置需求，</w:t>
      </w:r>
      <w:r>
        <w:rPr>
          <w:rFonts w:hint="eastAsia" w:ascii="宋体" w:hAnsi="宋体" w:cs="宋体"/>
          <w:bCs/>
          <w:sz w:val="24"/>
        </w:rPr>
        <w:t>提供护工23名。</w:t>
      </w:r>
      <w:r>
        <w:rPr>
          <w:rFonts w:hint="eastAsia" w:ascii="宋体" w:hAnsi="宋体" w:cs="宋体"/>
          <w:sz w:val="24"/>
        </w:rPr>
        <w:t>具体岗位配置由采购人根据管理需要进行调配，使临床科室护工工作安全有序进行。</w:t>
      </w:r>
    </w:p>
    <w:p>
      <w:pPr>
        <w:spacing w:line="360" w:lineRule="auto"/>
        <w:ind w:firstLine="480" w:firstLineChars="200"/>
        <w:jc w:val="left"/>
        <w:rPr>
          <w:rFonts w:ascii="宋体" w:hAnsi="宋体" w:cs="宋体"/>
          <w:sz w:val="24"/>
        </w:rPr>
      </w:pPr>
      <w:r>
        <w:rPr>
          <w:rFonts w:hint="eastAsia" w:ascii="宋体" w:hAnsi="宋体" w:cs="宋体"/>
          <w:sz w:val="24"/>
        </w:rPr>
        <w:t>（二）相关要求</w:t>
      </w:r>
    </w:p>
    <w:p>
      <w:pPr>
        <w:spacing w:line="360" w:lineRule="auto"/>
        <w:ind w:firstLine="480" w:firstLineChars="200"/>
        <w:jc w:val="left"/>
        <w:rPr>
          <w:rFonts w:ascii="宋体" w:hAnsi="宋体" w:cs="宋体"/>
          <w:sz w:val="24"/>
        </w:rPr>
      </w:pPr>
      <w:r>
        <w:rPr>
          <w:rFonts w:hint="eastAsia" w:ascii="宋体" w:hAnsi="宋体" w:cs="宋体"/>
          <w:sz w:val="24"/>
        </w:rPr>
        <w:t>1.所有护工人员均需接受采购人护理部面试、考核合格后才能上岗。</w:t>
      </w:r>
    </w:p>
    <w:p>
      <w:pPr>
        <w:spacing w:line="360" w:lineRule="auto"/>
        <w:ind w:firstLine="480" w:firstLineChars="200"/>
        <w:jc w:val="left"/>
        <w:rPr>
          <w:rFonts w:ascii="宋体" w:hAnsi="宋体" w:cs="宋体"/>
          <w:sz w:val="24"/>
        </w:rPr>
      </w:pPr>
      <w:r>
        <w:rPr>
          <w:rFonts w:hint="eastAsia" w:ascii="宋体" w:hAnsi="宋体" w:cs="宋体"/>
          <w:sz w:val="24"/>
        </w:rPr>
        <w:t>2.成交供应商管理人员制定应急状态下护工人力资源调配预案。</w:t>
      </w:r>
    </w:p>
    <w:p>
      <w:pPr>
        <w:spacing w:line="360" w:lineRule="auto"/>
        <w:ind w:firstLine="480" w:firstLineChars="200"/>
        <w:jc w:val="left"/>
        <w:rPr>
          <w:rFonts w:ascii="宋体" w:hAnsi="宋体" w:cs="宋体"/>
          <w:sz w:val="24"/>
        </w:rPr>
      </w:pPr>
      <w:r>
        <w:rPr>
          <w:rFonts w:hint="eastAsia" w:ascii="宋体" w:hAnsi="宋体" w:cs="宋体"/>
          <w:sz w:val="24"/>
        </w:rPr>
        <w:t>3.根据疫情防控要求，成交供应商负责统一清洗、消毒员工工作服。</w:t>
      </w:r>
    </w:p>
    <w:p>
      <w:pPr>
        <w:spacing w:line="360" w:lineRule="auto"/>
        <w:ind w:firstLine="480" w:firstLineChars="200"/>
        <w:jc w:val="left"/>
        <w:rPr>
          <w:rFonts w:ascii="宋体" w:hAnsi="宋体" w:cs="宋体"/>
          <w:sz w:val="24"/>
        </w:rPr>
      </w:pPr>
      <w:r>
        <w:rPr>
          <w:rFonts w:hint="eastAsia" w:ascii="宋体" w:hAnsi="宋体" w:cs="宋体"/>
          <w:sz w:val="24"/>
        </w:rPr>
        <w:t>4.为确保劳务工的服务质量，根据采购人医院管理规定、疫情防控及其他专业要求，采购人定期及不定期对成交供应商派遣的劳务工进行培训、考核及监督，由此产生的人力管理成本由成交供应商承担。</w:t>
      </w:r>
    </w:p>
    <w:p>
      <w:pPr>
        <w:spacing w:line="360" w:lineRule="auto"/>
        <w:ind w:firstLine="480" w:firstLineChars="200"/>
        <w:jc w:val="left"/>
        <w:rPr>
          <w:rFonts w:ascii="宋体" w:hAnsi="宋体" w:cs="宋体"/>
          <w:sz w:val="24"/>
        </w:rPr>
      </w:pPr>
      <w:r>
        <w:rPr>
          <w:rFonts w:hint="eastAsia" w:ascii="宋体" w:hAnsi="宋体" w:cs="宋体"/>
          <w:sz w:val="24"/>
        </w:rPr>
        <w:t>5.成交供应商派遣的临时护工劳务费用均由成交供应商自行承担。</w:t>
      </w:r>
    </w:p>
    <w:p>
      <w:pPr>
        <w:spacing w:line="360" w:lineRule="auto"/>
        <w:ind w:firstLine="480" w:firstLineChars="200"/>
        <w:jc w:val="left"/>
        <w:rPr>
          <w:rFonts w:ascii="宋体" w:hAnsi="宋体" w:cs="宋体"/>
          <w:sz w:val="24"/>
        </w:rPr>
      </w:pPr>
      <w:r>
        <w:rPr>
          <w:rFonts w:hint="eastAsia" w:ascii="宋体" w:hAnsi="宋体" w:cs="宋体"/>
          <w:sz w:val="24"/>
        </w:rPr>
        <w:t>6.成交供应商需配备批量与护工工作相关的用具：包括劳务工所需劳保用品、清洁用品，为患者修剪指（趾）甲、胡子用具等。</w:t>
      </w:r>
    </w:p>
    <w:p>
      <w:pPr>
        <w:pStyle w:val="14"/>
        <w:rPr>
          <w:rFonts w:ascii="宋体" w:hAnsi="宋体" w:cs="宋体"/>
          <w:sz w:val="24"/>
          <w:szCs w:val="24"/>
        </w:rPr>
      </w:pPr>
    </w:p>
    <w:p>
      <w:pPr>
        <w:spacing w:line="440" w:lineRule="exact"/>
        <w:ind w:firstLine="482" w:firstLineChars="200"/>
        <w:jc w:val="left"/>
        <w:rPr>
          <w:rFonts w:ascii="宋体" w:hAnsi="宋体" w:cs="宋体"/>
          <w:b/>
          <w:sz w:val="24"/>
        </w:rPr>
      </w:pPr>
      <w:r>
        <w:rPr>
          <w:rFonts w:hint="eastAsia" w:ascii="宋体" w:hAnsi="宋体" w:cs="宋体"/>
          <w:b/>
          <w:sz w:val="24"/>
        </w:rPr>
        <w:t>五、费用支付与收取及服务期限</w:t>
      </w:r>
    </w:p>
    <w:p>
      <w:pPr>
        <w:spacing w:line="360" w:lineRule="auto"/>
        <w:ind w:firstLine="480" w:firstLineChars="200"/>
        <w:jc w:val="left"/>
        <w:rPr>
          <w:rFonts w:ascii="宋体" w:hAnsi="宋体" w:cs="宋体"/>
          <w:sz w:val="24"/>
        </w:rPr>
      </w:pPr>
      <w:r>
        <w:rPr>
          <w:rFonts w:hint="eastAsia" w:ascii="宋体" w:hAnsi="宋体" w:cs="宋体"/>
          <w:sz w:val="24"/>
        </w:rPr>
        <w:t>（一）服务期限：服务期限为</w:t>
      </w:r>
      <w:r>
        <w:rPr>
          <w:rFonts w:hint="eastAsia" w:ascii="宋体" w:hAnsi="宋体" w:cs="宋体"/>
          <w:sz w:val="24"/>
          <w:lang w:val="en-US" w:eastAsia="zh-CN"/>
        </w:rPr>
        <w:t>3</w:t>
      </w:r>
      <w:r>
        <w:rPr>
          <w:rFonts w:hint="eastAsia" w:ascii="宋体" w:hAnsi="宋体" w:cs="宋体"/>
          <w:sz w:val="24"/>
        </w:rPr>
        <w:t>年。</w:t>
      </w:r>
    </w:p>
    <w:p>
      <w:pPr>
        <w:spacing w:line="360" w:lineRule="auto"/>
        <w:ind w:firstLine="480" w:firstLineChars="200"/>
        <w:jc w:val="left"/>
        <w:rPr>
          <w:rFonts w:ascii="宋体" w:hAnsi="宋体" w:cs="宋体"/>
          <w:sz w:val="24"/>
        </w:rPr>
      </w:pPr>
      <w:r>
        <w:rPr>
          <w:rFonts w:hint="eastAsia" w:ascii="宋体" w:hAnsi="宋体" w:cs="宋体"/>
          <w:sz w:val="24"/>
        </w:rPr>
        <w:t>（二）费用支付与收取：</w:t>
      </w:r>
    </w:p>
    <w:p>
      <w:pPr>
        <w:spacing w:line="360" w:lineRule="auto"/>
        <w:ind w:firstLine="480" w:firstLineChars="200"/>
        <w:jc w:val="left"/>
        <w:rPr>
          <w:rFonts w:ascii="宋体" w:hAnsi="宋体" w:cs="宋体"/>
          <w:sz w:val="24"/>
        </w:rPr>
      </w:pPr>
      <w:r>
        <w:rPr>
          <w:rFonts w:hint="eastAsia" w:ascii="宋体" w:hAnsi="宋体" w:cs="宋体"/>
          <w:sz w:val="24"/>
        </w:rPr>
        <w:t>1.护工劳务费用支付</w:t>
      </w:r>
    </w:p>
    <w:p>
      <w:pPr>
        <w:spacing w:line="360" w:lineRule="auto"/>
        <w:ind w:firstLine="480" w:firstLineChars="200"/>
        <w:jc w:val="left"/>
        <w:rPr>
          <w:rFonts w:ascii="宋体" w:hAnsi="宋体" w:cs="宋体"/>
          <w:sz w:val="24"/>
        </w:rPr>
      </w:pPr>
      <w:r>
        <w:rPr>
          <w:rFonts w:hint="eastAsia" w:ascii="宋体" w:hAnsi="宋体" w:cs="宋体"/>
          <w:sz w:val="24"/>
        </w:rPr>
        <w:t>采购人有权对成交供应商提供的劳务工的工作质量进行监督和考核，确保成交供应商服务质量满足医院需求，并于每月5日前将上月考核结果通知成交供应商，成交供应商根据劳务工名单及考核结果，编制费用情况以书面报告的形式于每月10日前发送给采购人，采购人核对无误，扣除人力管理成本后后通知成交供应商开具发票，采购人在收到成交供应商开具的发票后通过银行转账的方式支付给成交供应商。因成交供应商原因逾期未报送相关材料所产生的责任及损失由成交供应商承担。</w:t>
      </w:r>
    </w:p>
    <w:p>
      <w:pPr>
        <w:spacing w:line="360" w:lineRule="auto"/>
        <w:ind w:firstLine="480" w:firstLineChars="200"/>
        <w:jc w:val="left"/>
        <w:rPr>
          <w:rFonts w:ascii="宋体" w:hAnsi="宋体" w:cs="宋体"/>
          <w:sz w:val="24"/>
        </w:rPr>
      </w:pPr>
      <w:r>
        <w:rPr>
          <w:rFonts w:hint="eastAsia" w:ascii="宋体" w:hAnsi="宋体" w:cs="宋体"/>
          <w:sz w:val="24"/>
        </w:rPr>
        <w:t>2.人力管理成本收取</w:t>
      </w:r>
    </w:p>
    <w:p>
      <w:pPr>
        <w:spacing w:line="360" w:lineRule="auto"/>
        <w:ind w:firstLine="480" w:firstLineChars="200"/>
        <w:jc w:val="left"/>
        <w:rPr>
          <w:rFonts w:ascii="宋体" w:hAnsi="宋体" w:cs="宋体"/>
          <w:sz w:val="24"/>
        </w:rPr>
      </w:pPr>
      <w:r>
        <w:rPr>
          <w:rFonts w:hint="eastAsia" w:ascii="宋体" w:hAnsi="宋体" w:cs="宋体"/>
          <w:sz w:val="24"/>
        </w:rPr>
        <w:t>成交供应商每月15日前提交上月人力管理成本计算材料给采购人审核，采购人审核无误后通知成交供应商，成交供应商在收到通知后的5个工作日内通过银行转账的方式支付给采购人。</w:t>
      </w:r>
    </w:p>
    <w:p>
      <w:pPr>
        <w:spacing w:line="440" w:lineRule="exact"/>
        <w:ind w:firstLine="482" w:firstLineChars="200"/>
        <w:jc w:val="left"/>
        <w:rPr>
          <w:rFonts w:ascii="宋体" w:hAnsi="宋体" w:cs="宋体"/>
          <w:b/>
          <w:sz w:val="24"/>
        </w:rPr>
      </w:pPr>
      <w:r>
        <w:rPr>
          <w:rFonts w:hint="eastAsia" w:ascii="宋体" w:hAnsi="宋体" w:cs="宋体"/>
          <w:b/>
          <w:sz w:val="24"/>
        </w:rPr>
        <w:t>六、考核和退出机制管理</w:t>
      </w:r>
    </w:p>
    <w:p>
      <w:pPr>
        <w:spacing w:line="360" w:lineRule="auto"/>
        <w:ind w:firstLine="480" w:firstLineChars="200"/>
        <w:jc w:val="left"/>
        <w:rPr>
          <w:rFonts w:ascii="宋体" w:hAnsi="宋体" w:cs="宋体"/>
          <w:sz w:val="24"/>
        </w:rPr>
      </w:pPr>
      <w:r>
        <w:rPr>
          <w:rFonts w:hint="eastAsia" w:ascii="宋体" w:hAnsi="宋体" w:cs="宋体"/>
          <w:sz w:val="24"/>
        </w:rPr>
        <w:t>采购人护理部根据《南宁市第二人民医院特殊区域物业服务项目管理办法》每月对护工服务质量进行考核，考核结果除了与服务费用挂钩外，有下列情形之一的供应商，采购人（医院）有权单方面解除合同，并按医院招标采购程序重新采购确定新的服务供应商：</w:t>
      </w:r>
    </w:p>
    <w:p>
      <w:pPr>
        <w:spacing w:line="360" w:lineRule="auto"/>
        <w:ind w:firstLine="480" w:firstLineChars="200"/>
        <w:jc w:val="left"/>
        <w:rPr>
          <w:rFonts w:ascii="宋体" w:hAnsi="宋体" w:cs="宋体"/>
          <w:sz w:val="24"/>
        </w:rPr>
      </w:pPr>
      <w:r>
        <w:rPr>
          <w:rFonts w:hint="eastAsia" w:ascii="宋体" w:hAnsi="宋体" w:cs="宋体"/>
          <w:sz w:val="24"/>
        </w:rPr>
        <w:t>(1)定期对护工进行考核，采购方有权将考核不通过的护工撤回成交方所在的服务公司，要求成交方所在的服务公司重新派遣新人员上岗。</w:t>
      </w:r>
    </w:p>
    <w:p>
      <w:pPr>
        <w:spacing w:line="360" w:lineRule="auto"/>
        <w:ind w:firstLine="480" w:firstLineChars="200"/>
        <w:jc w:val="left"/>
        <w:rPr>
          <w:rFonts w:ascii="宋体" w:hAnsi="宋体" w:cs="宋体"/>
          <w:sz w:val="24"/>
        </w:rPr>
      </w:pPr>
      <w:r>
        <w:rPr>
          <w:rFonts w:hint="eastAsia" w:ascii="宋体" w:hAnsi="宋体" w:cs="宋体"/>
          <w:sz w:val="24"/>
        </w:rPr>
        <w:t>(2）发生下列情形之一，成交供应商应向采购方支付违约金500-2000元。如造成经济损失或其他后果，由成交供应商承担全部后果：</w:t>
      </w:r>
    </w:p>
    <w:p>
      <w:pPr>
        <w:spacing w:line="360" w:lineRule="auto"/>
        <w:ind w:firstLine="480" w:firstLineChars="200"/>
        <w:jc w:val="left"/>
        <w:rPr>
          <w:rFonts w:ascii="宋体" w:hAnsi="宋体" w:cs="宋体"/>
          <w:sz w:val="24"/>
        </w:rPr>
      </w:pPr>
      <w:r>
        <w:rPr>
          <w:rFonts w:hint="eastAsia" w:ascii="宋体" w:hAnsi="宋体" w:cs="宋体"/>
          <w:sz w:val="24"/>
        </w:rPr>
        <w:t>①成交供应商员工在给住院病人生活护理时违规操作造成院内交叉感染的。</w:t>
      </w:r>
    </w:p>
    <w:p>
      <w:pPr>
        <w:spacing w:line="360" w:lineRule="auto"/>
        <w:ind w:firstLine="480" w:firstLineChars="200"/>
        <w:jc w:val="left"/>
        <w:rPr>
          <w:rFonts w:ascii="宋体" w:hAnsi="宋体" w:cs="宋体"/>
          <w:sz w:val="24"/>
        </w:rPr>
      </w:pPr>
      <w:r>
        <w:rPr>
          <w:rFonts w:hint="eastAsia" w:ascii="宋体" w:hAnsi="宋体" w:cs="宋体"/>
          <w:sz w:val="24"/>
        </w:rPr>
        <w:t>②一个月内连续出现三次护工不遵守《护工十不允许》工作要求的。</w:t>
      </w:r>
    </w:p>
    <w:p>
      <w:pPr>
        <w:spacing w:line="360" w:lineRule="auto"/>
        <w:ind w:firstLine="480" w:firstLineChars="200"/>
        <w:jc w:val="left"/>
        <w:rPr>
          <w:rFonts w:ascii="宋体" w:hAnsi="宋体" w:cs="宋体"/>
          <w:sz w:val="24"/>
        </w:rPr>
      </w:pPr>
      <w:r>
        <w:rPr>
          <w:rFonts w:hint="eastAsia" w:ascii="宋体" w:hAnsi="宋体" w:cs="宋体"/>
          <w:sz w:val="24"/>
        </w:rPr>
        <w:t>（4）对在考核检查中发现的问题，采购方发出整改通知单限期整改，如果成交供应商在限期内未能整改到位或同一问题连续两次被限期整改，采购方将从履约保证金中扣取500元/次作为违约责任处理。一年内发生违约责任被扣取履约保证金达到3次以上的(含3次)，采购方有权单方面终止合同，并追究成交供应商违约责任。</w:t>
      </w:r>
    </w:p>
    <w:p>
      <w:pPr>
        <w:spacing w:line="360" w:lineRule="auto"/>
        <w:ind w:firstLine="480" w:firstLineChars="200"/>
        <w:jc w:val="left"/>
        <w:rPr>
          <w:rFonts w:ascii="宋体" w:hAnsi="宋体" w:cs="宋体"/>
          <w:sz w:val="24"/>
        </w:rPr>
      </w:pPr>
      <w:r>
        <w:rPr>
          <w:rFonts w:hint="eastAsia" w:ascii="宋体" w:hAnsi="宋体" w:cs="宋体"/>
          <w:sz w:val="24"/>
        </w:rPr>
        <w:t>（5）如因采购方原因，造成成交供应商未完成规定管理目标或直接造成成交供应商经济损失的，采购方应给予成交供应商相应赔偿;成交供应商有权要求采购方限期整改，并有权终止合同。</w:t>
      </w:r>
    </w:p>
    <w:p>
      <w:pPr>
        <w:spacing w:line="360" w:lineRule="auto"/>
        <w:ind w:firstLine="480" w:firstLineChars="200"/>
        <w:jc w:val="left"/>
        <w:rPr>
          <w:rFonts w:ascii="宋体" w:hAnsi="宋体" w:cs="宋体"/>
          <w:sz w:val="24"/>
        </w:rPr>
      </w:pPr>
      <w:r>
        <w:rPr>
          <w:rFonts w:hint="eastAsia" w:ascii="宋体" w:hAnsi="宋体" w:cs="宋体"/>
          <w:sz w:val="24"/>
        </w:rPr>
        <w:t>（6）如因成交供应商原因，造成不能完成规定管理目标或直接造成采购方经济损失的，成交供应商应给予采购人相应赔偿。采购方有权要求成交供应商限期整改，并有权终止合同。</w:t>
      </w:r>
    </w:p>
    <w:p>
      <w:pPr>
        <w:spacing w:line="360" w:lineRule="auto"/>
        <w:ind w:firstLine="480" w:firstLineChars="200"/>
        <w:jc w:val="left"/>
        <w:rPr>
          <w:rFonts w:ascii="宋体" w:hAnsi="宋体" w:cs="宋体"/>
          <w:sz w:val="24"/>
        </w:rPr>
      </w:pPr>
      <w:r>
        <w:rPr>
          <w:rFonts w:hint="eastAsia" w:ascii="宋体" w:hAnsi="宋体" w:cs="宋体"/>
          <w:sz w:val="24"/>
        </w:rPr>
        <w:t>（7）成交供应商出现达不到服务标准情形的，采购方有权按以下标准收取违约金:</w:t>
      </w:r>
    </w:p>
    <w:p>
      <w:pPr>
        <w:spacing w:line="360" w:lineRule="auto"/>
        <w:ind w:firstLine="480" w:firstLineChars="200"/>
        <w:jc w:val="left"/>
        <w:rPr>
          <w:rFonts w:ascii="宋体" w:hAnsi="宋体" w:cs="宋体"/>
          <w:sz w:val="24"/>
        </w:rPr>
      </w:pPr>
      <w:r>
        <w:rPr>
          <w:rFonts w:hint="eastAsia" w:ascii="宋体" w:hAnsi="宋体" w:cs="宋体"/>
          <w:sz w:val="24"/>
        </w:rPr>
        <w:t>①一般情况。成交供应商服务不达标但未造成损失或不良影响的，采购方每次收取成交供应商200元违约金。</w:t>
      </w:r>
    </w:p>
    <w:p>
      <w:pPr>
        <w:spacing w:line="360" w:lineRule="auto"/>
        <w:ind w:firstLine="480" w:firstLineChars="200"/>
        <w:jc w:val="left"/>
        <w:rPr>
          <w:rFonts w:ascii="宋体" w:hAnsi="宋体" w:cs="宋体"/>
          <w:sz w:val="24"/>
        </w:rPr>
      </w:pPr>
      <w:r>
        <w:rPr>
          <w:rFonts w:hint="eastAsia" w:ascii="宋体" w:hAnsi="宋体" w:cs="宋体"/>
          <w:sz w:val="24"/>
        </w:rPr>
        <w:t>②较重情况。成交供应商服务不达标造成较轻损失或不良影响的，采购方每次收取乙方500元违约金。</w:t>
      </w:r>
    </w:p>
    <w:p>
      <w:pPr>
        <w:rPr>
          <w:rFonts w:ascii="宋体" w:hAnsi="宋体" w:cs="宋体"/>
          <w:sz w:val="24"/>
        </w:rPr>
      </w:pPr>
      <w:r>
        <w:rPr>
          <w:rFonts w:hint="eastAsia" w:ascii="宋体" w:hAnsi="宋体" w:cs="宋体"/>
          <w:sz w:val="24"/>
        </w:rPr>
        <w:br w:type="page"/>
      </w:r>
    </w:p>
    <w:p>
      <w:pPr>
        <w:spacing w:line="440" w:lineRule="exact"/>
        <w:ind w:firstLine="422" w:firstLineChars="200"/>
        <w:jc w:val="left"/>
        <w:rPr>
          <w:rFonts w:ascii="宋体" w:hAnsi="宋体" w:cs="宋体"/>
          <w:b/>
          <w:szCs w:val="21"/>
        </w:rPr>
      </w:pPr>
      <w:r>
        <w:rPr>
          <w:rFonts w:hint="eastAsia" w:ascii="宋体" w:hAnsi="宋体" w:cs="宋体"/>
          <w:b/>
          <w:szCs w:val="21"/>
        </w:rPr>
        <w:t xml:space="preserve">附件1 </w:t>
      </w:r>
    </w:p>
    <w:p>
      <w:pPr>
        <w:spacing w:line="440" w:lineRule="exact"/>
        <w:ind w:firstLine="562" w:firstLineChars="200"/>
        <w:jc w:val="center"/>
        <w:rPr>
          <w:rFonts w:ascii="宋体" w:hAnsi="宋体" w:cs="宋体"/>
          <w:b/>
          <w:sz w:val="28"/>
          <w:szCs w:val="28"/>
        </w:rPr>
      </w:pPr>
      <w:r>
        <w:rPr>
          <w:rFonts w:hint="eastAsia" w:ascii="宋体" w:hAnsi="宋体" w:cs="宋体"/>
          <w:b/>
          <w:sz w:val="28"/>
          <w:szCs w:val="28"/>
        </w:rPr>
        <w:t>《南宁市第二人民医院五象医院护工服务岗位要求及岗位职责》</w:t>
      </w:r>
    </w:p>
    <w:p>
      <w:pPr>
        <w:spacing w:line="400" w:lineRule="exact"/>
        <w:rPr>
          <w:rFonts w:ascii="宋体" w:hAnsi="宋体" w:cs="宋体"/>
          <w:b/>
          <w:bCs/>
          <w:sz w:val="24"/>
        </w:rPr>
      </w:pPr>
      <w:r>
        <w:rPr>
          <w:rFonts w:hint="eastAsia" w:ascii="宋体" w:hAnsi="宋体" w:cs="宋体"/>
          <w:b/>
          <w:bCs/>
          <w:sz w:val="24"/>
        </w:rPr>
        <w:t>一、岗位要求</w:t>
      </w:r>
    </w:p>
    <w:p>
      <w:pPr>
        <w:spacing w:line="360" w:lineRule="auto"/>
        <w:ind w:firstLine="482" w:firstLineChars="200"/>
        <w:jc w:val="left"/>
        <w:rPr>
          <w:rFonts w:ascii="宋体" w:hAnsi="宋体" w:cs="宋体"/>
          <w:b/>
          <w:bCs/>
          <w:sz w:val="24"/>
        </w:rPr>
      </w:pPr>
      <w:r>
        <w:rPr>
          <w:rFonts w:hint="eastAsia" w:ascii="宋体" w:hAnsi="宋体" w:cs="宋体"/>
          <w:b/>
          <w:bCs/>
          <w:sz w:val="24"/>
        </w:rPr>
        <w:t>（一）护工要求：</w:t>
      </w:r>
    </w:p>
    <w:p>
      <w:pPr>
        <w:pStyle w:val="28"/>
        <w:spacing w:line="360" w:lineRule="auto"/>
        <w:ind w:firstLine="480"/>
        <w:rPr>
          <w:rFonts w:ascii="宋体" w:hAnsi="宋体" w:cs="宋体"/>
          <w:sz w:val="24"/>
        </w:rPr>
      </w:pPr>
      <w:r>
        <w:rPr>
          <w:rFonts w:hint="eastAsia" w:ascii="宋体" w:hAnsi="宋体" w:cs="宋体"/>
          <w:sz w:val="24"/>
        </w:rPr>
        <w:t>1.身体要求：身体健康，入职前及每年进行体检，体检结果合格，如有慢性病者，需控制良好。</w:t>
      </w:r>
    </w:p>
    <w:p>
      <w:pPr>
        <w:pStyle w:val="28"/>
        <w:spacing w:line="360" w:lineRule="auto"/>
        <w:ind w:firstLine="480"/>
        <w:rPr>
          <w:rFonts w:ascii="宋体" w:hAnsi="宋体" w:cs="宋体"/>
          <w:sz w:val="24"/>
        </w:rPr>
      </w:pPr>
      <w:r>
        <w:rPr>
          <w:rFonts w:hint="eastAsia" w:ascii="宋体" w:hAnsi="宋体" w:cs="宋体"/>
          <w:sz w:val="24"/>
        </w:rPr>
        <w:t>2.年龄要求：男性18—55岁，女性18-50岁。无不良嗜好，无不良记录，要求服装统一佩戴工号牌上岗。</w:t>
      </w:r>
    </w:p>
    <w:p>
      <w:pPr>
        <w:spacing w:line="360" w:lineRule="auto"/>
        <w:ind w:firstLine="480" w:firstLineChars="200"/>
        <w:rPr>
          <w:rFonts w:ascii="宋体" w:hAnsi="宋体" w:cs="宋体"/>
          <w:sz w:val="24"/>
        </w:rPr>
      </w:pPr>
      <w:r>
        <w:rPr>
          <w:rFonts w:hint="eastAsia" w:ascii="宋体" w:hAnsi="宋体" w:cs="宋体"/>
          <w:sz w:val="24"/>
        </w:rPr>
        <w:t xml:space="preserve">3.上岗考核：护工人员经科室、护理部考核合格后才能独立上岗。 </w:t>
      </w:r>
    </w:p>
    <w:p>
      <w:pPr>
        <w:spacing w:line="360" w:lineRule="auto"/>
        <w:ind w:firstLine="480" w:firstLineChars="200"/>
        <w:rPr>
          <w:rFonts w:ascii="宋体" w:hAnsi="宋体" w:cs="宋体"/>
          <w:sz w:val="24"/>
        </w:rPr>
      </w:pPr>
      <w:r>
        <w:rPr>
          <w:rFonts w:hint="eastAsia" w:ascii="宋体" w:hAnsi="宋体" w:cs="宋体"/>
          <w:sz w:val="24"/>
        </w:rPr>
        <w:t>4.学历要求：具备</w:t>
      </w:r>
      <w:bookmarkStart w:id="2" w:name="_Hlk80521015"/>
      <w:r>
        <w:rPr>
          <w:rFonts w:hint="eastAsia" w:ascii="宋体" w:hAnsi="宋体" w:cs="宋体"/>
          <w:sz w:val="24"/>
        </w:rPr>
        <w:t>小学及以上学历</w:t>
      </w:r>
      <w:bookmarkEnd w:id="2"/>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5.无不良行为及违纪违法记录。</w:t>
      </w:r>
    </w:p>
    <w:p>
      <w:pPr>
        <w:pStyle w:val="9"/>
        <w:spacing w:line="360" w:lineRule="auto"/>
        <w:ind w:firstLine="482" w:firstLineChars="200"/>
        <w:rPr>
          <w:rFonts w:ascii="宋体" w:hAnsi="宋体" w:cs="宋体"/>
          <w:b/>
          <w:bCs/>
          <w:sz w:val="24"/>
        </w:rPr>
      </w:pPr>
      <w:r>
        <w:rPr>
          <w:rFonts w:hint="eastAsia" w:ascii="宋体" w:hAnsi="宋体" w:cs="宋体"/>
          <w:b/>
          <w:bCs/>
          <w:sz w:val="24"/>
        </w:rPr>
        <w:t>（二）护工职业道德要求：</w:t>
      </w:r>
    </w:p>
    <w:p>
      <w:pPr>
        <w:spacing w:line="360" w:lineRule="auto"/>
        <w:ind w:firstLine="480" w:firstLineChars="200"/>
        <w:rPr>
          <w:rFonts w:ascii="宋体" w:hAnsi="宋体" w:cs="宋体"/>
          <w:sz w:val="24"/>
        </w:rPr>
      </w:pPr>
      <w:r>
        <w:rPr>
          <w:rFonts w:hint="eastAsia" w:ascii="宋体" w:hAnsi="宋体" w:cs="宋体"/>
          <w:sz w:val="24"/>
        </w:rPr>
        <w:t>1．严格遵守国家法律法规和招标人各项管理制度。</w:t>
      </w:r>
    </w:p>
    <w:p>
      <w:pPr>
        <w:spacing w:line="360" w:lineRule="auto"/>
        <w:ind w:firstLine="480" w:firstLineChars="200"/>
        <w:rPr>
          <w:rFonts w:ascii="宋体" w:hAnsi="宋体" w:cs="宋体"/>
          <w:sz w:val="24"/>
        </w:rPr>
      </w:pPr>
      <w:r>
        <w:rPr>
          <w:rFonts w:hint="eastAsia" w:ascii="宋体" w:hAnsi="宋体" w:cs="宋体"/>
          <w:sz w:val="24"/>
        </w:rPr>
        <w:t>2．统一着装，佩戴胸卡、工服清洁整齐（不允许披头散发、穿拖鞋、穿背心上班），不允许穿工服外出院门。</w:t>
      </w:r>
    </w:p>
    <w:p>
      <w:pPr>
        <w:spacing w:line="360" w:lineRule="auto"/>
        <w:ind w:firstLine="480" w:firstLineChars="200"/>
        <w:rPr>
          <w:rFonts w:ascii="宋体" w:hAnsi="宋体" w:cs="宋体"/>
          <w:sz w:val="24"/>
        </w:rPr>
      </w:pPr>
      <w:r>
        <w:rPr>
          <w:rFonts w:hint="eastAsia" w:ascii="宋体" w:hAnsi="宋体" w:cs="宋体"/>
          <w:sz w:val="24"/>
        </w:rPr>
        <w:t>3．上岗前必须评估需要护工服务的患者病情及兴趣爱好，对患者要有五心：即爱心、热心、耐心、关心、责任心。</w:t>
      </w:r>
    </w:p>
    <w:p>
      <w:pPr>
        <w:spacing w:line="360" w:lineRule="auto"/>
        <w:ind w:firstLine="480" w:firstLineChars="200"/>
        <w:rPr>
          <w:rFonts w:ascii="宋体" w:hAnsi="宋体" w:cs="宋体"/>
          <w:sz w:val="24"/>
        </w:rPr>
      </w:pPr>
      <w:r>
        <w:rPr>
          <w:rFonts w:hint="eastAsia" w:ascii="宋体" w:hAnsi="宋体" w:cs="宋体"/>
          <w:sz w:val="24"/>
        </w:rPr>
        <w:t>4．工作认真负责服务到位，讲文明有礼貌，应用礼貌用语，说话要轻柔，和气，保护患者的隐私。</w:t>
      </w:r>
    </w:p>
    <w:p>
      <w:pPr>
        <w:spacing w:line="360" w:lineRule="auto"/>
        <w:ind w:firstLine="480" w:firstLineChars="200"/>
        <w:rPr>
          <w:rFonts w:ascii="宋体" w:hAnsi="宋体" w:cs="宋体"/>
          <w:sz w:val="24"/>
        </w:rPr>
      </w:pPr>
      <w:r>
        <w:rPr>
          <w:rFonts w:hint="eastAsia" w:ascii="宋体" w:hAnsi="宋体" w:cs="宋体"/>
          <w:sz w:val="24"/>
        </w:rPr>
        <w:t>5．上岗护工服务期间要做到五勤：即眼勤、手勤、腿勤、嘴勤、脑勤，给患者提供优质安全的服务。</w:t>
      </w:r>
    </w:p>
    <w:p>
      <w:pPr>
        <w:spacing w:line="360" w:lineRule="auto"/>
        <w:ind w:firstLine="480" w:firstLineChars="200"/>
        <w:rPr>
          <w:rFonts w:ascii="宋体" w:hAnsi="宋体" w:cs="宋体"/>
          <w:sz w:val="24"/>
        </w:rPr>
      </w:pPr>
      <w:r>
        <w:rPr>
          <w:rFonts w:hint="eastAsia" w:ascii="宋体" w:hAnsi="宋体" w:cs="宋体"/>
          <w:sz w:val="24"/>
        </w:rPr>
        <w:t>6．工作时要做到“四轻”，即：说话轻、走路轻、开关门轻、动作轻；“五个一样”，即领导在与不在一个样、白天与夜间一个样、对陌生人和熟人一个样、家属在与不在一个样、工作忙与闲一个样。</w:t>
      </w:r>
    </w:p>
    <w:p>
      <w:pPr>
        <w:spacing w:line="360" w:lineRule="auto"/>
        <w:ind w:firstLine="480" w:firstLineChars="200"/>
        <w:rPr>
          <w:rFonts w:ascii="宋体" w:hAnsi="宋体" w:cs="宋体"/>
          <w:sz w:val="24"/>
        </w:rPr>
      </w:pPr>
      <w:r>
        <w:rPr>
          <w:rFonts w:hint="eastAsia" w:ascii="宋体" w:hAnsi="宋体" w:cs="宋体"/>
          <w:sz w:val="24"/>
        </w:rPr>
        <w:t>7．保持正常护患关系，不得吃拿卡要患者及家属任何物品，不要求患者为自己办私事。</w:t>
      </w:r>
    </w:p>
    <w:p>
      <w:pPr>
        <w:spacing w:line="360" w:lineRule="auto"/>
        <w:ind w:firstLine="480" w:firstLineChars="200"/>
        <w:rPr>
          <w:rFonts w:ascii="宋体" w:hAnsi="宋体" w:cs="宋体"/>
          <w:sz w:val="24"/>
        </w:rPr>
      </w:pPr>
      <w:r>
        <w:rPr>
          <w:rFonts w:hint="eastAsia" w:ascii="宋体" w:hAnsi="宋体" w:cs="宋体"/>
          <w:sz w:val="24"/>
        </w:rPr>
        <w:t>8．日常行为要规范（不允许躺、坐患者床上），不准在病房内嬉笑、打闹。不准扎堆聊天，不准带同乡或家属留宿。</w:t>
      </w:r>
    </w:p>
    <w:p>
      <w:pPr>
        <w:spacing w:line="360" w:lineRule="auto"/>
        <w:ind w:firstLine="480" w:firstLineChars="200"/>
        <w:rPr>
          <w:rFonts w:ascii="宋体" w:hAnsi="宋体" w:cs="宋体"/>
          <w:sz w:val="24"/>
        </w:rPr>
      </w:pPr>
      <w:r>
        <w:rPr>
          <w:rFonts w:hint="eastAsia" w:ascii="宋体" w:hAnsi="宋体" w:cs="宋体"/>
          <w:sz w:val="24"/>
        </w:rPr>
        <w:t>9．严禁携带过多的个人物品，个人物品不与患者物品混放。患者之间物品不混放、不混用，防止交叉感染。</w:t>
      </w:r>
    </w:p>
    <w:p>
      <w:pPr>
        <w:spacing w:line="360" w:lineRule="auto"/>
        <w:ind w:firstLine="480" w:firstLineChars="200"/>
        <w:rPr>
          <w:rFonts w:ascii="宋体" w:hAnsi="宋体" w:cs="宋体"/>
          <w:sz w:val="24"/>
        </w:rPr>
      </w:pPr>
      <w:r>
        <w:rPr>
          <w:rFonts w:hint="eastAsia" w:ascii="宋体" w:hAnsi="宋体" w:cs="宋体"/>
          <w:sz w:val="24"/>
        </w:rPr>
        <w:t>10.严格执行手卫生，防止院内感染。</w:t>
      </w:r>
    </w:p>
    <w:p>
      <w:pPr>
        <w:spacing w:line="360" w:lineRule="auto"/>
        <w:ind w:firstLine="480" w:firstLineChars="200"/>
        <w:rPr>
          <w:rFonts w:ascii="宋体" w:hAnsi="宋体" w:cs="宋体"/>
          <w:sz w:val="24"/>
        </w:rPr>
      </w:pPr>
      <w:r>
        <w:rPr>
          <w:rFonts w:hint="eastAsia" w:ascii="宋体" w:hAnsi="宋体" w:cs="宋体"/>
          <w:sz w:val="24"/>
        </w:rPr>
        <w:t>11．严禁在病房内清洗工作服、吸烟等违规行为。</w:t>
      </w:r>
    </w:p>
    <w:p>
      <w:pPr>
        <w:spacing w:line="360" w:lineRule="auto"/>
        <w:ind w:firstLine="480" w:firstLineChars="200"/>
        <w:rPr>
          <w:rFonts w:ascii="宋体" w:hAnsi="宋体" w:cs="宋体"/>
          <w:sz w:val="24"/>
        </w:rPr>
      </w:pPr>
      <w:r>
        <w:rPr>
          <w:rFonts w:hint="eastAsia" w:ascii="宋体" w:hAnsi="宋体" w:cs="宋体"/>
          <w:sz w:val="24"/>
        </w:rPr>
        <w:t>12．爱护招标人各项设施，不准偷、拿、外卖招标人的任何物品。</w:t>
      </w:r>
    </w:p>
    <w:p>
      <w:pPr>
        <w:spacing w:line="360" w:lineRule="auto"/>
        <w:ind w:firstLine="480" w:firstLineChars="200"/>
        <w:rPr>
          <w:rFonts w:ascii="宋体" w:hAnsi="宋体" w:cs="宋体"/>
          <w:sz w:val="24"/>
        </w:rPr>
      </w:pPr>
      <w:r>
        <w:rPr>
          <w:rFonts w:hint="eastAsia" w:ascii="宋体" w:hAnsi="宋体" w:cs="宋体"/>
          <w:sz w:val="24"/>
        </w:rPr>
        <w:t>13．待岗期间，必须在公司所属项目部登记，到指定地点进行待岗，不得擅自进入病房自己找工作。</w:t>
      </w:r>
    </w:p>
    <w:p>
      <w:pPr>
        <w:spacing w:line="360" w:lineRule="auto"/>
        <w:ind w:firstLine="480" w:firstLineChars="200"/>
        <w:rPr>
          <w:rFonts w:ascii="宋体" w:hAnsi="宋体" w:cs="宋体"/>
          <w:sz w:val="24"/>
        </w:rPr>
      </w:pPr>
      <w:r>
        <w:rPr>
          <w:rFonts w:hint="eastAsia" w:ascii="宋体" w:hAnsi="宋体" w:cs="宋体"/>
          <w:sz w:val="24"/>
        </w:rPr>
        <w:t>14.不得在病区内擅自烹饪食物，禁止使用明火。</w:t>
      </w:r>
    </w:p>
    <w:p>
      <w:pPr>
        <w:spacing w:line="360" w:lineRule="auto"/>
        <w:ind w:firstLine="480" w:firstLineChars="200"/>
        <w:rPr>
          <w:rFonts w:ascii="宋体" w:hAnsi="宋体" w:cs="宋体"/>
          <w:sz w:val="24"/>
        </w:rPr>
      </w:pPr>
      <w:r>
        <w:rPr>
          <w:rFonts w:hint="eastAsia" w:ascii="宋体" w:hAnsi="宋体" w:cs="宋体"/>
          <w:sz w:val="24"/>
        </w:rPr>
        <w:t>15.严禁介绍患者外出就医、检查等医疗行为。</w:t>
      </w:r>
    </w:p>
    <w:p>
      <w:pPr>
        <w:pStyle w:val="28"/>
        <w:spacing w:line="360" w:lineRule="auto"/>
        <w:ind w:firstLine="482"/>
        <w:rPr>
          <w:rFonts w:ascii="宋体" w:hAnsi="宋体" w:cs="宋体"/>
          <w:b/>
          <w:bCs/>
          <w:sz w:val="24"/>
        </w:rPr>
      </w:pPr>
      <w:r>
        <w:rPr>
          <w:rFonts w:hint="eastAsia" w:ascii="宋体" w:hAnsi="宋体" w:cs="宋体"/>
          <w:b/>
          <w:bCs/>
          <w:sz w:val="24"/>
        </w:rPr>
        <w:t>（三）管理人员要求：</w:t>
      </w:r>
    </w:p>
    <w:p>
      <w:pPr>
        <w:spacing w:line="360" w:lineRule="auto"/>
        <w:ind w:firstLine="480" w:firstLineChars="200"/>
        <w:rPr>
          <w:rFonts w:ascii="宋体" w:hAnsi="宋体" w:cs="宋体"/>
          <w:sz w:val="24"/>
        </w:rPr>
      </w:pPr>
      <w:r>
        <w:rPr>
          <w:rFonts w:hint="eastAsia" w:ascii="宋体" w:hAnsi="宋体" w:cs="宋体"/>
          <w:sz w:val="24"/>
        </w:rPr>
        <w:t>1.身体要求：身体健康，入职前及每年进行体检，体检结果合格。</w:t>
      </w:r>
    </w:p>
    <w:p>
      <w:pPr>
        <w:spacing w:line="360" w:lineRule="auto"/>
        <w:ind w:firstLine="480" w:firstLineChars="200"/>
        <w:rPr>
          <w:rFonts w:ascii="宋体" w:hAnsi="宋体" w:cs="宋体"/>
          <w:sz w:val="24"/>
        </w:rPr>
      </w:pPr>
      <w:r>
        <w:rPr>
          <w:rFonts w:hint="eastAsia" w:ascii="宋体" w:hAnsi="宋体" w:cs="宋体"/>
          <w:sz w:val="24"/>
        </w:rPr>
        <w:t>2.学历要求：具备中专及以上学历。</w:t>
      </w:r>
    </w:p>
    <w:p>
      <w:pPr>
        <w:spacing w:line="360" w:lineRule="auto"/>
        <w:ind w:firstLine="480" w:firstLineChars="200"/>
        <w:rPr>
          <w:rFonts w:ascii="宋体" w:hAnsi="宋体" w:cs="宋体"/>
          <w:sz w:val="24"/>
        </w:rPr>
      </w:pPr>
      <w:r>
        <w:rPr>
          <w:rFonts w:hint="eastAsia" w:ascii="宋体" w:hAnsi="宋体" w:cs="宋体"/>
          <w:sz w:val="24"/>
        </w:rPr>
        <w:t>3.年龄：30-50周岁之间。</w:t>
      </w:r>
    </w:p>
    <w:p>
      <w:pPr>
        <w:spacing w:line="360" w:lineRule="auto"/>
        <w:ind w:firstLine="480" w:firstLineChars="200"/>
        <w:rPr>
          <w:rFonts w:ascii="宋体" w:hAnsi="宋体" w:cs="宋体"/>
          <w:sz w:val="24"/>
        </w:rPr>
      </w:pPr>
      <w:r>
        <w:rPr>
          <w:rFonts w:hint="eastAsia" w:ascii="宋体" w:hAnsi="宋体" w:cs="宋体"/>
          <w:sz w:val="24"/>
        </w:rPr>
        <w:t>4.有一年以上三甲医院护工服务管理经验及组织培训经历。熟悉护工工作流程、岗位职责、质量标准，吃苦耐劳，有一定沟通协调能力。</w:t>
      </w:r>
    </w:p>
    <w:p>
      <w:pPr>
        <w:spacing w:line="360" w:lineRule="auto"/>
        <w:ind w:firstLine="480" w:firstLineChars="200"/>
        <w:rPr>
          <w:rFonts w:ascii="宋体" w:hAnsi="宋体" w:cs="宋体"/>
          <w:sz w:val="24"/>
        </w:rPr>
      </w:pPr>
      <w:r>
        <w:rPr>
          <w:rFonts w:hint="eastAsia" w:ascii="宋体" w:hAnsi="宋体" w:cs="宋体"/>
          <w:sz w:val="24"/>
        </w:rPr>
        <w:t>5.无不良行为及违纪违法记录。</w:t>
      </w:r>
    </w:p>
    <w:p>
      <w:pPr>
        <w:spacing w:line="400" w:lineRule="exact"/>
        <w:ind w:firstLine="482" w:firstLineChars="200"/>
        <w:rPr>
          <w:rFonts w:hint="eastAsia" w:ascii="宋体" w:hAnsi="宋体" w:cs="宋体"/>
          <w:b/>
          <w:bCs/>
          <w:sz w:val="24"/>
        </w:rPr>
      </w:pPr>
      <w:r>
        <w:rPr>
          <w:rFonts w:hint="eastAsia" w:ascii="宋体" w:hAnsi="宋体" w:cs="宋体"/>
          <w:b/>
          <w:bCs/>
          <w:sz w:val="24"/>
        </w:rPr>
        <w:t>二、岗位职责</w:t>
      </w:r>
    </w:p>
    <w:p>
      <w:pPr>
        <w:pStyle w:val="2"/>
        <w:ind w:firstLine="482"/>
        <w:rPr>
          <w:rFonts w:hint="eastAsia"/>
          <w:b/>
          <w:lang w:val="en-US"/>
        </w:rPr>
      </w:pPr>
    </w:p>
    <w:p>
      <w:pPr>
        <w:pStyle w:val="2"/>
        <w:ind w:firstLine="482"/>
        <w:rPr>
          <w:b/>
          <w:lang w:val="en-US"/>
        </w:rPr>
      </w:pPr>
      <w:r>
        <w:rPr>
          <w:rFonts w:hint="eastAsia"/>
          <w:b/>
          <w:lang w:val="en-US"/>
        </w:rPr>
        <w:t>（一）护工工作职责</w:t>
      </w:r>
    </w:p>
    <w:p>
      <w:pPr>
        <w:spacing w:line="440" w:lineRule="exact"/>
        <w:rPr>
          <w:b/>
          <w:sz w:val="24"/>
        </w:rPr>
      </w:pPr>
      <w:r>
        <w:rPr>
          <w:rFonts w:hint="eastAsia"/>
          <w:b/>
          <w:sz w:val="24"/>
        </w:rPr>
        <w:t>特级护工（一对一护工）职责：（100-180元</w:t>
      </w:r>
      <w:r>
        <w:rPr>
          <w:rFonts w:hint="eastAsia" w:ascii="宋体" w:hAnsi="宋体"/>
          <w:b/>
          <w:sz w:val="24"/>
        </w:rPr>
        <w:t>/</w:t>
      </w:r>
      <w:r>
        <w:rPr>
          <w:rFonts w:hint="eastAsia"/>
          <w:b/>
          <w:sz w:val="24"/>
        </w:rPr>
        <w:t>天）</w:t>
      </w:r>
    </w:p>
    <w:p>
      <w:pPr>
        <w:spacing w:line="440" w:lineRule="exact"/>
        <w:ind w:firstLine="480" w:firstLineChars="200"/>
        <w:rPr>
          <w:sz w:val="24"/>
        </w:rPr>
      </w:pPr>
      <w:r>
        <w:rPr>
          <w:rFonts w:hint="eastAsia"/>
          <w:sz w:val="24"/>
        </w:rPr>
        <w:t>服务对象：主要针对重症病人、特殊身份（如高干、工伤）病人、有24小时连续性陪护要求的病人，瘫痪、骨折、因疾病需要绝对卧床休息的病人、手术后需要特别生活护理的病人、严重高级智能减退病人、生活大部分或者完全不能自理的病人。</w:t>
      </w:r>
    </w:p>
    <w:p>
      <w:pPr>
        <w:spacing w:line="440" w:lineRule="exact"/>
        <w:rPr>
          <w:sz w:val="24"/>
        </w:rPr>
      </w:pPr>
      <w:r>
        <w:rPr>
          <w:rFonts w:hint="eastAsia"/>
          <w:sz w:val="24"/>
        </w:rPr>
        <w:t>服务范围：</w:t>
      </w:r>
    </w:p>
    <w:p>
      <w:pPr>
        <w:spacing w:line="440" w:lineRule="exact"/>
        <w:rPr>
          <w:sz w:val="24"/>
        </w:rPr>
      </w:pPr>
      <w:r>
        <w:rPr>
          <w:sz w:val="24"/>
        </w:rPr>
        <w:t>1</w:t>
      </w:r>
      <w:r>
        <w:rPr>
          <w:rFonts w:hint="eastAsia"/>
          <w:sz w:val="24"/>
        </w:rPr>
        <w:t>、协助护士整理病人的床单及物品，保持床单整洁、保持室内清洁。</w:t>
      </w:r>
    </w:p>
    <w:p>
      <w:pPr>
        <w:spacing w:line="440" w:lineRule="exact"/>
        <w:rPr>
          <w:sz w:val="24"/>
        </w:rPr>
      </w:pPr>
      <w:r>
        <w:rPr>
          <w:rFonts w:hint="eastAsia"/>
          <w:sz w:val="24"/>
        </w:rPr>
        <w:t>2、协助病人订餐、备痰盂、便盆、尿壶，介绍工作人员及周围环境。</w:t>
      </w:r>
    </w:p>
    <w:p>
      <w:pPr>
        <w:spacing w:line="440" w:lineRule="exact"/>
        <w:rPr>
          <w:sz w:val="24"/>
        </w:rPr>
      </w:pPr>
      <w:r>
        <w:rPr>
          <w:rFonts w:hint="eastAsia"/>
          <w:sz w:val="24"/>
        </w:rPr>
        <w:t>3、接送病人行检查及康复治疗，做好外送检查中的生活照顾工作。</w:t>
      </w:r>
    </w:p>
    <w:p>
      <w:pPr>
        <w:spacing w:line="440" w:lineRule="exact"/>
        <w:rPr>
          <w:sz w:val="24"/>
        </w:rPr>
      </w:pPr>
      <w:r>
        <w:rPr>
          <w:rFonts w:hint="eastAsia"/>
          <w:sz w:val="24"/>
        </w:rPr>
        <w:t>4、评估患者能否配合下床，负责每天帮助病人床上擦浴或洗浴一次，更换污单，污衣裤。根据病情许可，每周床上洗头一次。</w:t>
      </w:r>
    </w:p>
    <w:p>
      <w:pPr>
        <w:spacing w:line="440" w:lineRule="exact"/>
        <w:rPr>
          <w:sz w:val="24"/>
        </w:rPr>
      </w:pPr>
      <w:r>
        <w:rPr>
          <w:rFonts w:hint="eastAsia"/>
          <w:sz w:val="24"/>
        </w:rPr>
        <w:t>5、负责病人正餐喂食、喂水、服药到口、清洗碗筷、水杯、药杯。</w:t>
      </w:r>
    </w:p>
    <w:p>
      <w:pPr>
        <w:spacing w:line="440" w:lineRule="exact"/>
        <w:rPr>
          <w:sz w:val="24"/>
        </w:rPr>
      </w:pPr>
      <w:r>
        <w:rPr>
          <w:rFonts w:hint="eastAsia"/>
          <w:sz w:val="24"/>
        </w:rPr>
        <w:t>6、每周为病人剪指甲、刮胡子一次。</w:t>
      </w:r>
    </w:p>
    <w:p>
      <w:pPr>
        <w:spacing w:line="440" w:lineRule="exact"/>
        <w:rPr>
          <w:sz w:val="24"/>
        </w:rPr>
      </w:pPr>
      <w:r>
        <w:rPr>
          <w:rFonts w:hint="eastAsia"/>
          <w:sz w:val="24"/>
        </w:rPr>
        <w:t>7、帮助病人处置大小便、床单随脏随换、身体有大小便污渍随时清洁，并洗贴身衣物。</w:t>
      </w:r>
    </w:p>
    <w:p>
      <w:pPr>
        <w:spacing w:line="440" w:lineRule="exact"/>
        <w:rPr>
          <w:sz w:val="24"/>
        </w:rPr>
      </w:pPr>
      <w:r>
        <w:rPr>
          <w:rFonts w:hint="eastAsia"/>
          <w:sz w:val="24"/>
        </w:rPr>
        <w:t>8、协助护士帮助病人翻身，更换体位。</w:t>
      </w:r>
    </w:p>
    <w:p>
      <w:pPr>
        <w:spacing w:line="440" w:lineRule="exact"/>
        <w:rPr>
          <w:sz w:val="24"/>
        </w:rPr>
      </w:pPr>
      <w:r>
        <w:rPr>
          <w:rFonts w:hint="eastAsia"/>
          <w:sz w:val="24"/>
        </w:rPr>
        <w:t>9、24小时连续性观察和护理病人，每班护理员签字确认。</w:t>
      </w:r>
    </w:p>
    <w:p>
      <w:pPr>
        <w:spacing w:line="440" w:lineRule="exact"/>
        <w:rPr>
          <w:sz w:val="24"/>
        </w:rPr>
      </w:pPr>
      <w:r>
        <w:rPr>
          <w:rFonts w:hint="eastAsia"/>
          <w:sz w:val="24"/>
        </w:rPr>
        <w:t>10、协助出院病人整理用物，活动不便的病人，用轮椅或平车推送病人送至医院门口。</w:t>
      </w:r>
    </w:p>
    <w:p>
      <w:pPr>
        <w:spacing w:line="400" w:lineRule="exact"/>
        <w:rPr>
          <w:rFonts w:ascii="宋体" w:hAnsi="宋体"/>
          <w:b/>
          <w:sz w:val="24"/>
        </w:rPr>
      </w:pPr>
    </w:p>
    <w:p>
      <w:pPr>
        <w:spacing w:line="400" w:lineRule="exact"/>
        <w:rPr>
          <w:rFonts w:ascii="宋体" w:hAnsi="宋体"/>
          <w:b/>
          <w:sz w:val="24"/>
        </w:rPr>
      </w:pPr>
    </w:p>
    <w:p>
      <w:pPr>
        <w:spacing w:line="400" w:lineRule="exact"/>
        <w:rPr>
          <w:rFonts w:ascii="宋体" w:hAnsi="宋体"/>
          <w:b/>
          <w:sz w:val="24"/>
        </w:rPr>
      </w:pPr>
      <w:r>
        <w:rPr>
          <w:rFonts w:hint="eastAsia" w:ascii="宋体" w:hAnsi="宋体"/>
          <w:b/>
          <w:sz w:val="24"/>
        </w:rPr>
        <w:t>一级护工职责：(60元/天）</w:t>
      </w:r>
    </w:p>
    <w:p>
      <w:pPr>
        <w:spacing w:line="400" w:lineRule="exact"/>
        <w:ind w:firstLine="480" w:firstLineChars="200"/>
        <w:rPr>
          <w:rFonts w:ascii="宋体" w:hAnsi="宋体"/>
          <w:sz w:val="24"/>
        </w:rPr>
      </w:pPr>
      <w:r>
        <w:rPr>
          <w:rFonts w:hint="eastAsia" w:ascii="宋体" w:hAnsi="宋体"/>
          <w:sz w:val="24"/>
        </w:rPr>
        <w:t>服务对象：病情较重需要卧床休息病人，瘫痪、骨折、因疾病需要卧床休息但可自行改变体位的病人、高级智能减退但能做简单表达病人、生活大部分不能自理的病人，或手术后家属只陪不护的病人。</w:t>
      </w:r>
    </w:p>
    <w:p>
      <w:pPr>
        <w:spacing w:line="400" w:lineRule="exact"/>
        <w:rPr>
          <w:rFonts w:ascii="宋体" w:hAnsi="宋体"/>
          <w:sz w:val="24"/>
        </w:rPr>
      </w:pPr>
      <w:r>
        <w:rPr>
          <w:rFonts w:hint="eastAsia" w:ascii="宋体" w:hAnsi="宋体"/>
          <w:sz w:val="24"/>
        </w:rPr>
        <w:t>1、按“日常护工服务范围”完成日常工作。</w:t>
      </w:r>
    </w:p>
    <w:p>
      <w:pPr>
        <w:spacing w:line="400" w:lineRule="exact"/>
        <w:rPr>
          <w:rFonts w:ascii="宋体" w:hAnsi="宋体"/>
          <w:sz w:val="24"/>
        </w:rPr>
      </w:pPr>
      <w:r>
        <w:rPr>
          <w:rFonts w:hint="eastAsia" w:ascii="宋体" w:hAnsi="宋体"/>
          <w:sz w:val="24"/>
        </w:rPr>
        <w:t>2、协助护士整理病人的床单及物品，保持床单整洁、保持室内清洁。</w:t>
      </w:r>
    </w:p>
    <w:p>
      <w:pPr>
        <w:spacing w:line="400" w:lineRule="exact"/>
        <w:rPr>
          <w:rFonts w:ascii="宋体" w:hAnsi="宋体"/>
          <w:sz w:val="24"/>
        </w:rPr>
      </w:pPr>
      <w:r>
        <w:rPr>
          <w:rFonts w:hint="eastAsia" w:ascii="宋体" w:hAnsi="宋体"/>
          <w:sz w:val="24"/>
        </w:rPr>
        <w:t>3、协助病人订餐、备痰盂、便盆、尿壶，介绍工作人员及周围环境。</w:t>
      </w:r>
    </w:p>
    <w:p>
      <w:pPr>
        <w:spacing w:line="400" w:lineRule="exact"/>
        <w:rPr>
          <w:rFonts w:ascii="宋体" w:hAnsi="宋体"/>
          <w:sz w:val="24"/>
        </w:rPr>
      </w:pPr>
      <w:r>
        <w:rPr>
          <w:rFonts w:hint="eastAsia" w:ascii="宋体" w:hAnsi="宋体"/>
          <w:sz w:val="24"/>
        </w:rPr>
        <w:t>4、接送病人行检查及康复治疗，做好外送检查中的生活照顾工作。</w:t>
      </w:r>
    </w:p>
    <w:p>
      <w:pPr>
        <w:spacing w:line="400" w:lineRule="exact"/>
        <w:rPr>
          <w:rFonts w:ascii="宋体" w:hAnsi="宋体"/>
          <w:sz w:val="24"/>
        </w:rPr>
      </w:pPr>
      <w:r>
        <w:rPr>
          <w:rFonts w:hint="eastAsia" w:ascii="宋体" w:hAnsi="宋体"/>
          <w:sz w:val="24"/>
        </w:rPr>
        <w:t>5、评估患者能否配合下床，负责每天帮助病人床上擦浴或洗浴一次，更换污单，污衣裤。根据病情许可，每周床上洗头一次。</w:t>
      </w:r>
    </w:p>
    <w:p>
      <w:pPr>
        <w:spacing w:line="400" w:lineRule="exact"/>
        <w:rPr>
          <w:rFonts w:ascii="宋体" w:hAnsi="宋体"/>
          <w:sz w:val="24"/>
        </w:rPr>
      </w:pPr>
      <w:r>
        <w:rPr>
          <w:rFonts w:hint="eastAsia" w:ascii="宋体" w:hAnsi="宋体"/>
          <w:sz w:val="24"/>
        </w:rPr>
        <w:t>6、为病人端送饭菜、协助喝水、进食等。</w:t>
      </w:r>
    </w:p>
    <w:p>
      <w:pPr>
        <w:spacing w:line="400" w:lineRule="exact"/>
        <w:rPr>
          <w:rFonts w:ascii="宋体" w:hAnsi="宋体"/>
          <w:sz w:val="24"/>
        </w:rPr>
      </w:pPr>
      <w:r>
        <w:rPr>
          <w:rFonts w:hint="eastAsia" w:ascii="宋体" w:hAnsi="宋体"/>
          <w:sz w:val="24"/>
        </w:rPr>
        <w:t>7、每周为病人剪指甲、刮胡子一次。</w:t>
      </w:r>
    </w:p>
    <w:p>
      <w:pPr>
        <w:spacing w:line="400" w:lineRule="exact"/>
        <w:rPr>
          <w:rFonts w:ascii="宋体" w:hAnsi="宋体"/>
          <w:sz w:val="24"/>
        </w:rPr>
      </w:pPr>
      <w:r>
        <w:rPr>
          <w:rFonts w:hint="eastAsia" w:ascii="宋体" w:hAnsi="宋体"/>
          <w:sz w:val="24"/>
        </w:rPr>
        <w:t>8、及时为病人递送便器，及时倒大、小便、帮助病人留取大、小便标本。</w:t>
      </w:r>
    </w:p>
    <w:p>
      <w:pPr>
        <w:spacing w:line="400" w:lineRule="exact"/>
        <w:rPr>
          <w:rFonts w:ascii="宋体" w:hAnsi="宋体"/>
          <w:sz w:val="24"/>
        </w:rPr>
      </w:pPr>
      <w:r>
        <w:rPr>
          <w:rFonts w:hint="eastAsia" w:ascii="宋体" w:hAnsi="宋体"/>
          <w:sz w:val="24"/>
        </w:rPr>
        <w:t>9、协助护士帮助病人翻身。</w:t>
      </w:r>
    </w:p>
    <w:p>
      <w:pPr>
        <w:spacing w:line="400" w:lineRule="exact"/>
        <w:rPr>
          <w:rFonts w:ascii="宋体" w:hAnsi="宋体"/>
          <w:sz w:val="24"/>
        </w:rPr>
      </w:pPr>
      <w:r>
        <w:rPr>
          <w:rFonts w:hint="eastAsia" w:ascii="宋体" w:hAnsi="宋体"/>
          <w:sz w:val="24"/>
        </w:rPr>
        <w:t>10、协助出院病人整理用物，活动不便的病人，用轮椅推病人送至医院门口。</w:t>
      </w:r>
    </w:p>
    <w:p>
      <w:pPr>
        <w:spacing w:line="400" w:lineRule="exact"/>
        <w:ind w:firstLine="472" w:firstLineChars="196"/>
        <w:rPr>
          <w:rFonts w:ascii="宋体" w:hAnsi="宋体"/>
          <w:b/>
          <w:sz w:val="24"/>
        </w:rPr>
      </w:pPr>
    </w:p>
    <w:p>
      <w:pPr>
        <w:spacing w:line="400" w:lineRule="exact"/>
        <w:rPr>
          <w:rFonts w:ascii="宋体" w:hAnsi="宋体"/>
          <w:b/>
          <w:sz w:val="24"/>
        </w:rPr>
      </w:pPr>
      <w:r>
        <w:rPr>
          <w:rFonts w:hint="eastAsia" w:ascii="宋体" w:hAnsi="宋体"/>
          <w:b/>
          <w:sz w:val="24"/>
        </w:rPr>
        <w:t>二级护工职责：（40元/天）</w:t>
      </w:r>
    </w:p>
    <w:p>
      <w:pPr>
        <w:spacing w:line="400" w:lineRule="exact"/>
        <w:ind w:firstLine="470" w:firstLineChars="196"/>
        <w:rPr>
          <w:rFonts w:ascii="宋体" w:hAnsi="宋体"/>
          <w:b/>
          <w:sz w:val="24"/>
        </w:rPr>
      </w:pPr>
      <w:r>
        <w:rPr>
          <w:rFonts w:hint="eastAsia" w:ascii="宋体" w:hAnsi="宋体"/>
          <w:sz w:val="24"/>
        </w:rPr>
        <w:t>服务对象：主要是对生活能大部分自理，但在入厕、用餐、治疗、洗浴时需要他人协助的病人。</w:t>
      </w:r>
    </w:p>
    <w:p>
      <w:pPr>
        <w:spacing w:line="400" w:lineRule="exact"/>
        <w:rPr>
          <w:rFonts w:ascii="宋体" w:hAnsi="宋体"/>
          <w:sz w:val="24"/>
        </w:rPr>
      </w:pPr>
      <w:r>
        <w:rPr>
          <w:rFonts w:hint="eastAsia" w:ascii="宋体" w:hAnsi="宋体"/>
          <w:sz w:val="24"/>
        </w:rPr>
        <w:t>1、按“日常护工服务范围”完成日常工作。</w:t>
      </w:r>
    </w:p>
    <w:p>
      <w:pPr>
        <w:spacing w:line="400" w:lineRule="exact"/>
        <w:rPr>
          <w:rFonts w:ascii="宋体" w:hAnsi="宋体"/>
          <w:sz w:val="24"/>
        </w:rPr>
      </w:pPr>
      <w:r>
        <w:rPr>
          <w:rFonts w:hint="eastAsia" w:ascii="宋体" w:hAnsi="宋体"/>
          <w:sz w:val="24"/>
        </w:rPr>
        <w:t>2、协助护士整理病人的床单及物品，保持床单整洁、保持室内清洁。</w:t>
      </w:r>
    </w:p>
    <w:p>
      <w:pPr>
        <w:spacing w:line="400" w:lineRule="exact"/>
        <w:rPr>
          <w:rFonts w:ascii="宋体" w:hAnsi="宋体"/>
          <w:sz w:val="24"/>
        </w:rPr>
      </w:pPr>
      <w:r>
        <w:rPr>
          <w:rFonts w:hint="eastAsia" w:ascii="宋体" w:hAnsi="宋体"/>
          <w:sz w:val="24"/>
        </w:rPr>
        <w:t>3、协助病人订餐、备痰盂、便盆、尿壶，介绍工作人员及周围环境。</w:t>
      </w:r>
    </w:p>
    <w:p>
      <w:pPr>
        <w:spacing w:line="400" w:lineRule="exact"/>
        <w:rPr>
          <w:rFonts w:ascii="宋体" w:hAnsi="宋体"/>
          <w:sz w:val="24"/>
        </w:rPr>
      </w:pPr>
      <w:r>
        <w:rPr>
          <w:rFonts w:hint="eastAsia" w:ascii="宋体" w:hAnsi="宋体"/>
          <w:sz w:val="24"/>
        </w:rPr>
        <w:t>4、接送病人行检查及康复治疗，做好外送回病房、过床等护理工作。</w:t>
      </w:r>
    </w:p>
    <w:p>
      <w:pPr>
        <w:spacing w:line="400" w:lineRule="exact"/>
        <w:rPr>
          <w:rFonts w:ascii="宋体" w:hAnsi="宋体"/>
          <w:sz w:val="24"/>
        </w:rPr>
      </w:pPr>
      <w:r>
        <w:rPr>
          <w:rFonts w:hint="eastAsia" w:ascii="宋体" w:hAnsi="宋体"/>
          <w:sz w:val="24"/>
        </w:rPr>
        <w:t>5、为病人端送饭菜，协助病人进食、喝水、拿食物等。</w:t>
      </w:r>
    </w:p>
    <w:p>
      <w:pPr>
        <w:spacing w:line="400" w:lineRule="exact"/>
        <w:rPr>
          <w:rFonts w:ascii="宋体" w:hAnsi="宋体"/>
          <w:sz w:val="24"/>
        </w:rPr>
      </w:pPr>
      <w:r>
        <w:rPr>
          <w:rFonts w:hint="eastAsia" w:ascii="宋体" w:hAnsi="宋体"/>
          <w:sz w:val="24"/>
        </w:rPr>
        <w:t>6、扶送病人上厕所大、小便、倒痰盂等。</w:t>
      </w:r>
    </w:p>
    <w:p>
      <w:pPr>
        <w:spacing w:line="400" w:lineRule="exact"/>
        <w:rPr>
          <w:rFonts w:ascii="宋体" w:hAnsi="宋体"/>
          <w:sz w:val="24"/>
        </w:rPr>
      </w:pPr>
      <w:r>
        <w:rPr>
          <w:rFonts w:hint="eastAsia" w:ascii="宋体" w:hAnsi="宋体"/>
          <w:sz w:val="24"/>
        </w:rPr>
        <w:t>7、为病人送各种检查、标本及会诊单、申请单等，协助护送病人到各科检查。</w:t>
      </w:r>
    </w:p>
    <w:p>
      <w:pPr>
        <w:spacing w:line="400" w:lineRule="exact"/>
        <w:rPr>
          <w:rFonts w:ascii="宋体" w:hAnsi="宋体"/>
          <w:sz w:val="24"/>
        </w:rPr>
      </w:pPr>
      <w:r>
        <w:rPr>
          <w:rFonts w:hint="eastAsia" w:ascii="宋体" w:hAnsi="宋体"/>
          <w:sz w:val="24"/>
        </w:rPr>
        <w:t>8、定时巡视病人。</w:t>
      </w:r>
    </w:p>
    <w:p>
      <w:pPr>
        <w:spacing w:line="400" w:lineRule="exact"/>
        <w:rPr>
          <w:rFonts w:ascii="宋体" w:hAnsi="宋体"/>
          <w:sz w:val="24"/>
        </w:rPr>
      </w:pPr>
      <w:r>
        <w:rPr>
          <w:rFonts w:hint="eastAsia" w:ascii="宋体" w:hAnsi="宋体"/>
          <w:sz w:val="24"/>
        </w:rPr>
        <w:t>9、每周为病人剪指甲、刮胡子一次。</w:t>
      </w:r>
    </w:p>
    <w:p>
      <w:pPr>
        <w:spacing w:line="400" w:lineRule="exact"/>
        <w:rPr>
          <w:rFonts w:ascii="宋体" w:hAnsi="宋体"/>
          <w:sz w:val="24"/>
        </w:rPr>
      </w:pPr>
      <w:r>
        <w:rPr>
          <w:rFonts w:hint="eastAsia" w:ascii="宋体" w:hAnsi="宋体"/>
          <w:sz w:val="24"/>
        </w:rPr>
        <w:t>10、协助出院病人整理用物，活动不便的病人，用轮椅推病人送至医院门口。</w:t>
      </w:r>
    </w:p>
    <w:p>
      <w:pPr>
        <w:spacing w:line="400" w:lineRule="exact"/>
        <w:rPr>
          <w:rFonts w:ascii="宋体" w:hAnsi="宋体"/>
          <w:sz w:val="24"/>
        </w:rPr>
      </w:pPr>
    </w:p>
    <w:p>
      <w:pPr>
        <w:spacing w:line="400" w:lineRule="exact"/>
        <w:rPr>
          <w:rFonts w:ascii="宋体" w:hAnsi="宋体"/>
          <w:b/>
          <w:sz w:val="24"/>
        </w:rPr>
      </w:pPr>
      <w:r>
        <w:rPr>
          <w:rFonts w:hint="eastAsia" w:ascii="宋体" w:hAnsi="宋体"/>
          <w:b/>
          <w:sz w:val="24"/>
        </w:rPr>
        <w:t>三级护工职责：（13元/天）</w:t>
      </w:r>
    </w:p>
    <w:p>
      <w:pPr>
        <w:spacing w:line="400" w:lineRule="exact"/>
        <w:ind w:firstLine="600" w:firstLineChars="250"/>
        <w:rPr>
          <w:rFonts w:ascii="宋体" w:hAnsi="宋体"/>
          <w:sz w:val="24"/>
        </w:rPr>
      </w:pPr>
      <w:r>
        <w:rPr>
          <w:rFonts w:hint="eastAsia" w:ascii="宋体" w:hAnsi="宋体"/>
          <w:sz w:val="24"/>
        </w:rPr>
        <w:t>服务对象：主要对生活能完全自理或住院期间有家属照顾，需要在晨晚间护理及治疗检查方面需要协助的病人。</w:t>
      </w:r>
    </w:p>
    <w:p>
      <w:pPr>
        <w:spacing w:line="400" w:lineRule="exact"/>
        <w:rPr>
          <w:rFonts w:ascii="宋体" w:hAnsi="宋体"/>
          <w:sz w:val="24"/>
        </w:rPr>
      </w:pPr>
      <w:r>
        <w:rPr>
          <w:rFonts w:hint="eastAsia" w:ascii="宋体" w:hAnsi="宋体"/>
          <w:sz w:val="24"/>
        </w:rPr>
        <w:t>1、按“日常护工服务范围”完成日常工作。</w:t>
      </w:r>
    </w:p>
    <w:p>
      <w:pPr>
        <w:spacing w:line="400" w:lineRule="exact"/>
        <w:rPr>
          <w:rFonts w:ascii="宋体" w:hAnsi="宋体"/>
          <w:sz w:val="24"/>
        </w:rPr>
      </w:pPr>
      <w:r>
        <w:rPr>
          <w:rFonts w:hint="eastAsia" w:ascii="宋体" w:hAnsi="宋体"/>
          <w:sz w:val="24"/>
        </w:rPr>
        <w:t>2、协助护士整理病人的床单及物品，保持床单整洁、保持室内清洁。</w:t>
      </w:r>
    </w:p>
    <w:p>
      <w:pPr>
        <w:spacing w:line="400" w:lineRule="exact"/>
        <w:rPr>
          <w:rFonts w:ascii="宋体" w:hAnsi="宋体"/>
          <w:sz w:val="24"/>
        </w:rPr>
      </w:pPr>
      <w:r>
        <w:rPr>
          <w:rFonts w:hint="eastAsia" w:ascii="宋体" w:hAnsi="宋体"/>
          <w:sz w:val="24"/>
        </w:rPr>
        <w:t>3、铺好备用床迎接新住院者。</w:t>
      </w:r>
    </w:p>
    <w:p>
      <w:pPr>
        <w:spacing w:line="400" w:lineRule="exact"/>
        <w:rPr>
          <w:rFonts w:ascii="宋体" w:hAnsi="宋体"/>
          <w:sz w:val="24"/>
        </w:rPr>
      </w:pPr>
      <w:r>
        <w:rPr>
          <w:rFonts w:hint="eastAsia" w:ascii="宋体" w:hAnsi="宋体"/>
          <w:sz w:val="24"/>
        </w:rPr>
        <w:t>4、协助病人订饭卡、备痰盂、便盆、尿壶，介绍工作我员及周围环境。</w:t>
      </w:r>
    </w:p>
    <w:p>
      <w:pPr>
        <w:spacing w:line="400" w:lineRule="exact"/>
        <w:rPr>
          <w:rFonts w:ascii="宋体" w:hAnsi="宋体"/>
          <w:sz w:val="24"/>
        </w:rPr>
      </w:pPr>
      <w:r>
        <w:rPr>
          <w:rFonts w:hint="eastAsia" w:ascii="宋体" w:hAnsi="宋体"/>
          <w:sz w:val="24"/>
        </w:rPr>
        <w:t>5、为病人送各种检查、标本及会诊单、申请单等，并协助护送病人到各科检查。</w:t>
      </w:r>
    </w:p>
    <w:p>
      <w:pPr>
        <w:spacing w:line="400" w:lineRule="exact"/>
        <w:rPr>
          <w:rFonts w:ascii="宋体" w:hAnsi="宋体"/>
          <w:sz w:val="24"/>
        </w:rPr>
      </w:pPr>
      <w:r>
        <w:rPr>
          <w:rFonts w:hint="eastAsia" w:ascii="宋体" w:hAnsi="宋体"/>
          <w:sz w:val="24"/>
        </w:rPr>
        <w:t>6、不定时巡视病房。</w:t>
      </w:r>
    </w:p>
    <w:p>
      <w:pPr>
        <w:spacing w:line="400" w:lineRule="exact"/>
        <w:rPr>
          <w:rFonts w:ascii="宋体" w:hAnsi="宋体"/>
          <w:sz w:val="24"/>
        </w:rPr>
      </w:pPr>
      <w:r>
        <w:rPr>
          <w:rFonts w:hint="eastAsia" w:ascii="宋体" w:hAnsi="宋体"/>
          <w:sz w:val="24"/>
        </w:rPr>
        <w:t>7、每周为病人剪指甲、刮胡子一次。</w:t>
      </w:r>
    </w:p>
    <w:p>
      <w:pPr>
        <w:spacing w:line="400" w:lineRule="exact"/>
        <w:rPr>
          <w:rFonts w:ascii="宋体" w:hAnsi="宋体"/>
          <w:sz w:val="24"/>
        </w:rPr>
      </w:pPr>
      <w:r>
        <w:rPr>
          <w:rFonts w:hint="eastAsia" w:ascii="宋体" w:hAnsi="宋体"/>
          <w:sz w:val="24"/>
        </w:rPr>
        <w:t>8、当病人输液时，帮助病人打饭或热饭菜。</w:t>
      </w:r>
    </w:p>
    <w:p>
      <w:pPr>
        <w:spacing w:line="400" w:lineRule="exact"/>
        <w:rPr>
          <w:rFonts w:ascii="宋体" w:hAnsi="宋体"/>
          <w:sz w:val="24"/>
        </w:rPr>
      </w:pPr>
      <w:r>
        <w:rPr>
          <w:rFonts w:hint="eastAsia" w:ascii="宋体" w:hAnsi="宋体"/>
          <w:sz w:val="24"/>
        </w:rPr>
        <w:t>9、协助出院病人整理用物，活动不便的病人，用轮椅推病人送至医院门口。</w:t>
      </w:r>
    </w:p>
    <w:p>
      <w:pPr>
        <w:spacing w:line="360" w:lineRule="exact"/>
        <w:rPr>
          <w:rFonts w:ascii="黑体" w:eastAsia="黑体"/>
          <w:b/>
          <w:color w:val="FF0000"/>
          <w:sz w:val="24"/>
        </w:rPr>
      </w:pPr>
    </w:p>
    <w:p>
      <w:pPr>
        <w:spacing w:line="400" w:lineRule="exact"/>
        <w:ind w:firstLine="482" w:firstLineChars="200"/>
        <w:rPr>
          <w:rFonts w:ascii="宋体" w:hAnsi="宋体"/>
          <w:b/>
          <w:sz w:val="24"/>
        </w:rPr>
      </w:pPr>
    </w:p>
    <w:p>
      <w:pPr>
        <w:spacing w:line="360" w:lineRule="exact"/>
        <w:rPr>
          <w:rFonts w:ascii="黑体" w:eastAsia="黑体"/>
          <w:sz w:val="24"/>
        </w:rPr>
      </w:pPr>
      <w:r>
        <w:rPr>
          <w:rFonts w:hint="eastAsia" w:ascii="黑体" w:eastAsia="黑体"/>
          <w:sz w:val="24"/>
        </w:rPr>
        <w:t>产科一级护工职责：70元/天</w:t>
      </w:r>
      <w:r>
        <w:rPr>
          <w:rFonts w:hint="eastAsia" w:ascii="黑体" w:eastAsia="黑体"/>
          <w:b/>
          <w:sz w:val="24"/>
        </w:rPr>
        <w:t>（涵盖二、三级服务内容）</w:t>
      </w:r>
    </w:p>
    <w:p>
      <w:pPr>
        <w:spacing w:line="360" w:lineRule="exact"/>
        <w:ind w:firstLine="360" w:firstLineChars="150"/>
        <w:rPr>
          <w:sz w:val="24"/>
        </w:rPr>
      </w:pPr>
      <w:r>
        <w:rPr>
          <w:rFonts w:hint="eastAsia"/>
          <w:sz w:val="24"/>
        </w:rPr>
        <w:t>服务对象：主要是对生活不能自理，手术后，日常生活需要他人协助的产妇提供以下服务：</w:t>
      </w:r>
    </w:p>
    <w:p>
      <w:pPr>
        <w:spacing w:line="360" w:lineRule="exact"/>
        <w:ind w:firstLine="480" w:firstLineChars="200"/>
        <w:rPr>
          <w:sz w:val="24"/>
        </w:rPr>
      </w:pPr>
      <w:r>
        <w:rPr>
          <w:rFonts w:hint="eastAsia"/>
          <w:sz w:val="24"/>
        </w:rPr>
        <w:t>1、 定期巡视病房，为产妇更换污单、整理床铺，保持床单清洁。</w:t>
      </w:r>
    </w:p>
    <w:p>
      <w:pPr>
        <w:spacing w:line="360" w:lineRule="exact"/>
        <w:ind w:firstLine="480" w:firstLineChars="200"/>
        <w:rPr>
          <w:sz w:val="24"/>
        </w:rPr>
      </w:pPr>
      <w:r>
        <w:rPr>
          <w:rFonts w:hint="eastAsia"/>
          <w:sz w:val="24"/>
        </w:rPr>
        <w:t>2、 每天早上为产妇洗脸、漱口，下午为产妇擦澡。</w:t>
      </w:r>
    </w:p>
    <w:p>
      <w:pPr>
        <w:spacing w:line="360" w:lineRule="exact"/>
        <w:ind w:firstLine="480" w:firstLineChars="200"/>
        <w:rPr>
          <w:sz w:val="24"/>
        </w:rPr>
      </w:pPr>
      <w:r>
        <w:rPr>
          <w:rFonts w:hint="eastAsia"/>
          <w:sz w:val="24"/>
        </w:rPr>
        <w:t>4、 为产妇剪指、趾甲。随时整理床头柜、床底、保持整洁、整齐。</w:t>
      </w:r>
    </w:p>
    <w:p>
      <w:pPr>
        <w:spacing w:line="360" w:lineRule="exact"/>
        <w:rPr>
          <w:sz w:val="24"/>
        </w:rPr>
      </w:pPr>
      <w:r>
        <w:rPr>
          <w:rFonts w:hint="eastAsia"/>
          <w:sz w:val="24"/>
        </w:rPr>
        <w:t xml:space="preserve">    5、 帮助产妇进餐，喂水及清洗碗筷。</w:t>
      </w:r>
    </w:p>
    <w:p>
      <w:pPr>
        <w:spacing w:line="360" w:lineRule="exact"/>
        <w:ind w:firstLine="480" w:firstLineChars="200"/>
        <w:rPr>
          <w:sz w:val="24"/>
        </w:rPr>
      </w:pPr>
      <w:r>
        <w:rPr>
          <w:rFonts w:hint="eastAsia"/>
          <w:sz w:val="24"/>
        </w:rPr>
        <w:t>6、 为产妇递送便器，倒大、小便、帮助产妇留取大、小便标本。</w:t>
      </w:r>
    </w:p>
    <w:p>
      <w:pPr>
        <w:spacing w:line="360" w:lineRule="exact"/>
        <w:ind w:firstLine="480" w:firstLineChars="200"/>
        <w:rPr>
          <w:sz w:val="24"/>
        </w:rPr>
      </w:pPr>
      <w:r>
        <w:rPr>
          <w:rFonts w:hint="eastAsia"/>
          <w:sz w:val="24"/>
        </w:rPr>
        <w:t>7、 接送产妇到各各功能科检查（医护人员陪同）。</w:t>
      </w:r>
    </w:p>
    <w:p>
      <w:pPr>
        <w:spacing w:line="360" w:lineRule="exact"/>
        <w:ind w:firstLine="480" w:firstLineChars="200"/>
        <w:rPr>
          <w:sz w:val="24"/>
        </w:rPr>
      </w:pPr>
      <w:r>
        <w:rPr>
          <w:rFonts w:hint="eastAsia"/>
          <w:sz w:val="24"/>
        </w:rPr>
        <w:t>8、 为产妇更换卫生护理垫纸。</w:t>
      </w:r>
    </w:p>
    <w:p>
      <w:pPr>
        <w:spacing w:line="360" w:lineRule="exact"/>
        <w:rPr>
          <w:rFonts w:ascii="黑体" w:eastAsia="黑体"/>
          <w:sz w:val="24"/>
        </w:rPr>
      </w:pPr>
    </w:p>
    <w:p>
      <w:pPr>
        <w:spacing w:line="360" w:lineRule="exact"/>
        <w:rPr>
          <w:rFonts w:ascii="黑体" w:eastAsia="黑体"/>
          <w:b/>
          <w:sz w:val="24"/>
        </w:rPr>
      </w:pPr>
      <w:r>
        <w:rPr>
          <w:rFonts w:hint="eastAsia" w:ascii="黑体" w:eastAsia="黑体"/>
          <w:b/>
          <w:sz w:val="24"/>
        </w:rPr>
        <w:t>二级护工：40元/天（涵盖三级服务内容）</w:t>
      </w:r>
    </w:p>
    <w:p>
      <w:pPr>
        <w:spacing w:line="360" w:lineRule="exact"/>
        <w:rPr>
          <w:sz w:val="24"/>
        </w:rPr>
      </w:pPr>
      <w:r>
        <w:rPr>
          <w:rFonts w:hint="eastAsia"/>
          <w:sz w:val="24"/>
        </w:rPr>
        <w:t>服务对象：主要对生活能部分自理，小手术后，需要他人协助的产妇。</w:t>
      </w:r>
    </w:p>
    <w:p>
      <w:pPr>
        <w:spacing w:line="360" w:lineRule="exact"/>
        <w:rPr>
          <w:sz w:val="24"/>
        </w:rPr>
      </w:pPr>
      <w:r>
        <w:rPr>
          <w:rFonts w:hint="eastAsia"/>
          <w:sz w:val="24"/>
        </w:rPr>
        <w:t xml:space="preserve">    1、定期巡视病房，为产妇更换污单、扫床、整理床铺，保持清洁。</w:t>
      </w:r>
    </w:p>
    <w:p>
      <w:pPr>
        <w:spacing w:line="360" w:lineRule="exact"/>
        <w:ind w:firstLine="480" w:firstLineChars="200"/>
        <w:rPr>
          <w:sz w:val="24"/>
        </w:rPr>
      </w:pPr>
      <w:r>
        <w:rPr>
          <w:rFonts w:hint="eastAsia"/>
          <w:sz w:val="24"/>
        </w:rPr>
        <w:t>2、协助护士做好手术产妇送回病房，过床等生活护理工作。</w:t>
      </w:r>
    </w:p>
    <w:p>
      <w:pPr>
        <w:spacing w:line="360" w:lineRule="exact"/>
        <w:rPr>
          <w:sz w:val="24"/>
        </w:rPr>
      </w:pPr>
      <w:r>
        <w:rPr>
          <w:rFonts w:hint="eastAsia"/>
          <w:sz w:val="24"/>
        </w:rPr>
        <w:t xml:space="preserve">    3、帮助产妇更换卫生垫纸。</w:t>
      </w:r>
    </w:p>
    <w:p>
      <w:pPr>
        <w:spacing w:line="360" w:lineRule="exact"/>
        <w:ind w:firstLine="480" w:firstLineChars="200"/>
        <w:rPr>
          <w:sz w:val="24"/>
        </w:rPr>
      </w:pPr>
      <w:r>
        <w:rPr>
          <w:rFonts w:hint="eastAsia"/>
          <w:sz w:val="24"/>
        </w:rPr>
        <w:t>4、送接宝宝洗澡。</w:t>
      </w:r>
    </w:p>
    <w:p>
      <w:pPr>
        <w:spacing w:line="360" w:lineRule="exact"/>
        <w:ind w:firstLine="480" w:firstLineChars="200"/>
        <w:rPr>
          <w:sz w:val="24"/>
        </w:rPr>
      </w:pPr>
      <w:r>
        <w:rPr>
          <w:rFonts w:hint="eastAsia"/>
          <w:sz w:val="24"/>
        </w:rPr>
        <w:t>5、为产妇剪指甲，趾甲。</w:t>
      </w:r>
    </w:p>
    <w:p>
      <w:pPr>
        <w:spacing w:line="360" w:lineRule="exact"/>
        <w:ind w:firstLine="480" w:firstLineChars="200"/>
        <w:rPr>
          <w:sz w:val="24"/>
        </w:rPr>
      </w:pPr>
      <w:r>
        <w:rPr>
          <w:rFonts w:hint="eastAsia"/>
          <w:sz w:val="24"/>
        </w:rPr>
        <w:t>6、为产妇送各种检验标本。</w:t>
      </w:r>
    </w:p>
    <w:p>
      <w:pPr>
        <w:spacing w:line="360" w:lineRule="exact"/>
        <w:rPr>
          <w:rFonts w:ascii="黑体" w:eastAsia="黑体"/>
          <w:sz w:val="24"/>
        </w:rPr>
      </w:pPr>
    </w:p>
    <w:p>
      <w:pPr>
        <w:spacing w:line="360" w:lineRule="exact"/>
        <w:rPr>
          <w:rFonts w:ascii="黑体" w:eastAsia="黑体"/>
          <w:sz w:val="24"/>
        </w:rPr>
      </w:pPr>
      <w:r>
        <w:rPr>
          <w:rFonts w:hint="eastAsia" w:ascii="黑体" w:eastAsia="黑体"/>
          <w:sz w:val="24"/>
        </w:rPr>
        <w:t>产科三级护工职责：15元/天</w:t>
      </w:r>
    </w:p>
    <w:p>
      <w:pPr>
        <w:spacing w:line="360" w:lineRule="exact"/>
        <w:rPr>
          <w:sz w:val="24"/>
        </w:rPr>
      </w:pPr>
      <w:r>
        <w:rPr>
          <w:rFonts w:hint="eastAsia"/>
          <w:sz w:val="24"/>
        </w:rPr>
        <w:t>服务对象：主要对生活完全能自理者。</w:t>
      </w:r>
    </w:p>
    <w:p>
      <w:pPr>
        <w:tabs>
          <w:tab w:val="left" w:pos="540"/>
        </w:tabs>
        <w:spacing w:line="360" w:lineRule="exact"/>
        <w:ind w:firstLine="465"/>
        <w:rPr>
          <w:sz w:val="24"/>
        </w:rPr>
      </w:pPr>
      <w:r>
        <w:rPr>
          <w:rFonts w:hint="eastAsia"/>
          <w:sz w:val="24"/>
        </w:rPr>
        <w:t>1、 为产妇铺床套被、更换污单、扫床、整理床铺，保持床单整洁，保持室内清洁。</w:t>
      </w:r>
    </w:p>
    <w:p>
      <w:pPr>
        <w:tabs>
          <w:tab w:val="left" w:pos="540"/>
        </w:tabs>
        <w:spacing w:line="360" w:lineRule="exact"/>
        <w:ind w:firstLine="465"/>
        <w:rPr>
          <w:sz w:val="24"/>
        </w:rPr>
      </w:pPr>
      <w:r>
        <w:rPr>
          <w:rFonts w:hint="eastAsia"/>
          <w:sz w:val="24"/>
        </w:rPr>
        <w:t>2、 铺好备用床迎接新住院者。</w:t>
      </w:r>
    </w:p>
    <w:p>
      <w:pPr>
        <w:tabs>
          <w:tab w:val="left" w:pos="540"/>
        </w:tabs>
        <w:spacing w:line="360" w:lineRule="exact"/>
        <w:ind w:firstLine="465"/>
        <w:rPr>
          <w:sz w:val="24"/>
        </w:rPr>
      </w:pPr>
      <w:r>
        <w:rPr>
          <w:rFonts w:hint="eastAsia"/>
          <w:sz w:val="24"/>
        </w:rPr>
        <w:t>3、 为产妇接送各项检查，标本及会诊单，申请单等。</w:t>
      </w:r>
    </w:p>
    <w:p>
      <w:pPr>
        <w:tabs>
          <w:tab w:val="left" w:pos="540"/>
        </w:tabs>
        <w:spacing w:line="360" w:lineRule="exact"/>
        <w:ind w:firstLine="465"/>
        <w:rPr>
          <w:sz w:val="24"/>
        </w:rPr>
      </w:pPr>
      <w:r>
        <w:rPr>
          <w:rFonts w:hint="eastAsia"/>
          <w:sz w:val="24"/>
        </w:rPr>
        <w:t>4、 从门诊接新入院者到病房。</w:t>
      </w:r>
    </w:p>
    <w:p>
      <w:pPr>
        <w:tabs>
          <w:tab w:val="left" w:pos="540"/>
        </w:tabs>
        <w:spacing w:line="360" w:lineRule="exact"/>
        <w:ind w:firstLine="480" w:firstLineChars="200"/>
        <w:rPr>
          <w:sz w:val="24"/>
        </w:rPr>
      </w:pPr>
      <w:r>
        <w:rPr>
          <w:rFonts w:hint="eastAsia"/>
          <w:sz w:val="24"/>
        </w:rPr>
        <w:t>5、 送接宝宝洗澡。</w:t>
      </w:r>
    </w:p>
    <w:p>
      <w:pPr>
        <w:tabs>
          <w:tab w:val="left" w:pos="540"/>
        </w:tabs>
        <w:spacing w:line="360" w:lineRule="exact"/>
        <w:ind w:firstLine="465"/>
        <w:rPr>
          <w:sz w:val="24"/>
        </w:rPr>
      </w:pPr>
      <w:r>
        <w:rPr>
          <w:rFonts w:hint="eastAsia"/>
          <w:sz w:val="24"/>
        </w:rPr>
        <w:t>6、 为产妇剪指甲，趾甲。</w:t>
      </w:r>
    </w:p>
    <w:p>
      <w:pPr>
        <w:tabs>
          <w:tab w:val="left" w:pos="540"/>
        </w:tabs>
        <w:spacing w:line="360" w:lineRule="exact"/>
        <w:ind w:firstLine="465"/>
        <w:rPr>
          <w:sz w:val="24"/>
        </w:rPr>
      </w:pPr>
      <w:r>
        <w:rPr>
          <w:rFonts w:hint="eastAsia"/>
          <w:sz w:val="24"/>
        </w:rPr>
        <w:t>7、 巡房问候为产妇更换污单及衣裤及时服务。</w:t>
      </w:r>
    </w:p>
    <w:p>
      <w:pPr>
        <w:tabs>
          <w:tab w:val="left" w:pos="540"/>
        </w:tabs>
        <w:spacing w:line="360" w:lineRule="exact"/>
        <w:ind w:firstLine="480" w:firstLineChars="200"/>
        <w:rPr>
          <w:sz w:val="24"/>
        </w:rPr>
      </w:pPr>
      <w:r>
        <w:rPr>
          <w:rFonts w:hint="eastAsia"/>
          <w:sz w:val="24"/>
        </w:rPr>
        <w:t>8、 帮助产妇拿卫生用品（便盆，尿壶，痰盂）。</w:t>
      </w:r>
    </w:p>
    <w:p>
      <w:pPr>
        <w:tabs>
          <w:tab w:val="left" w:pos="540"/>
        </w:tabs>
        <w:spacing w:line="360" w:lineRule="exact"/>
        <w:ind w:firstLine="480" w:firstLineChars="200"/>
        <w:rPr>
          <w:sz w:val="24"/>
        </w:rPr>
      </w:pPr>
      <w:r>
        <w:rPr>
          <w:rFonts w:hint="eastAsia"/>
          <w:sz w:val="24"/>
        </w:rPr>
        <w:t>9、 拆更换婴儿车用品</w:t>
      </w:r>
    </w:p>
    <w:p>
      <w:pPr>
        <w:tabs>
          <w:tab w:val="left" w:pos="540"/>
        </w:tabs>
        <w:spacing w:line="360" w:lineRule="exact"/>
        <w:ind w:firstLine="480" w:firstLineChars="200"/>
        <w:rPr>
          <w:sz w:val="24"/>
        </w:rPr>
      </w:pPr>
      <w:r>
        <w:rPr>
          <w:rFonts w:hint="eastAsia"/>
          <w:sz w:val="24"/>
        </w:rPr>
        <w:t>10、协助家属打饭、喂食、喂水</w:t>
      </w:r>
    </w:p>
    <w:p>
      <w:pPr>
        <w:tabs>
          <w:tab w:val="left" w:pos="540"/>
        </w:tabs>
        <w:spacing w:line="360" w:lineRule="exact"/>
        <w:ind w:firstLine="480" w:firstLineChars="200"/>
        <w:rPr>
          <w:sz w:val="24"/>
        </w:rPr>
      </w:pPr>
      <w:r>
        <w:rPr>
          <w:rFonts w:hint="eastAsia"/>
          <w:sz w:val="24"/>
        </w:rPr>
        <w:t>11、协助产妇翻身</w:t>
      </w:r>
    </w:p>
    <w:p>
      <w:pPr>
        <w:spacing w:line="400" w:lineRule="exact"/>
        <w:ind w:firstLine="482" w:firstLineChars="200"/>
        <w:rPr>
          <w:rFonts w:ascii="宋体" w:hAnsi="宋体" w:cs="宋体"/>
          <w:b/>
          <w:bCs/>
          <w:sz w:val="24"/>
        </w:rPr>
      </w:pPr>
      <w:r>
        <w:rPr>
          <w:rFonts w:hint="eastAsia" w:ascii="宋体" w:hAnsi="宋体" w:cs="宋体"/>
          <w:b/>
          <w:bCs/>
          <w:sz w:val="24"/>
        </w:rPr>
        <w:t>（二）公司管理人员职责</w:t>
      </w:r>
    </w:p>
    <w:p>
      <w:pPr>
        <w:spacing w:line="360" w:lineRule="auto"/>
        <w:ind w:firstLine="480" w:firstLineChars="200"/>
        <w:rPr>
          <w:rFonts w:ascii="宋体" w:hAnsi="宋体" w:cs="宋体"/>
          <w:sz w:val="24"/>
        </w:rPr>
      </w:pPr>
      <w:r>
        <w:rPr>
          <w:rFonts w:hint="eastAsia" w:ascii="宋体" w:hAnsi="宋体" w:cs="宋体"/>
          <w:sz w:val="24"/>
        </w:rPr>
        <w:t>1.根据工作量合理安排和调配护工工作，制定应急状态下护工人力资源调配预案。</w:t>
      </w:r>
    </w:p>
    <w:p>
      <w:pPr>
        <w:spacing w:line="360" w:lineRule="auto"/>
        <w:ind w:firstLine="480" w:firstLineChars="200"/>
        <w:rPr>
          <w:rFonts w:ascii="宋体" w:hAnsi="宋体" w:cs="宋体"/>
          <w:sz w:val="24"/>
        </w:rPr>
      </w:pPr>
      <w:r>
        <w:rPr>
          <w:rFonts w:hint="eastAsia" w:ascii="宋体" w:hAnsi="宋体" w:cs="宋体"/>
          <w:sz w:val="24"/>
        </w:rPr>
        <w:t>2.负责新员工的招聘、岗前培训、试工带教等。</w:t>
      </w:r>
    </w:p>
    <w:p>
      <w:pPr>
        <w:pStyle w:val="28"/>
        <w:spacing w:line="360" w:lineRule="auto"/>
        <w:ind w:firstLine="480"/>
        <w:rPr>
          <w:rFonts w:ascii="宋体" w:hAnsi="宋体" w:cs="宋体"/>
          <w:sz w:val="24"/>
        </w:rPr>
      </w:pPr>
      <w:r>
        <w:rPr>
          <w:rFonts w:hint="eastAsia" w:ascii="宋体" w:hAnsi="宋体" w:cs="宋体"/>
          <w:sz w:val="24"/>
        </w:rPr>
        <w:t>3.负责配备与护工工作相关的用具，员工所需劳保用品、清洁用品，以及为病人修剪指（趾）甲、胡子用具等。</w:t>
      </w:r>
    </w:p>
    <w:p>
      <w:pPr>
        <w:spacing w:line="360" w:lineRule="auto"/>
        <w:ind w:firstLine="480" w:firstLineChars="200"/>
        <w:rPr>
          <w:rFonts w:ascii="宋体" w:hAnsi="宋体" w:cs="宋体"/>
          <w:sz w:val="24"/>
        </w:rPr>
      </w:pPr>
      <w:r>
        <w:rPr>
          <w:rFonts w:hint="eastAsia" w:ascii="宋体" w:hAnsi="宋体" w:cs="宋体"/>
          <w:sz w:val="24"/>
        </w:rPr>
        <w:t>4.按《南宁市第二人民医院五象医院护工服务质量考核评价标准》，每日监督、巡查员工、护工工作质量，落实日常工作中存在问题的整改。不能自行解决的及时向院方监管部门反映和上报。</w:t>
      </w:r>
    </w:p>
    <w:p>
      <w:pPr>
        <w:spacing w:line="360" w:lineRule="auto"/>
        <w:ind w:firstLine="480" w:firstLineChars="200"/>
        <w:rPr>
          <w:rFonts w:ascii="宋体" w:hAnsi="宋体" w:cs="宋体"/>
          <w:sz w:val="24"/>
        </w:rPr>
      </w:pPr>
      <w:r>
        <w:rPr>
          <w:rFonts w:hint="eastAsia" w:ascii="宋体" w:hAnsi="宋体" w:cs="宋体"/>
          <w:sz w:val="24"/>
        </w:rPr>
        <w:t>5.每月与护理部共同完成对各病区陪护工作质量检查，每季度完成陪护工作满意度调查。对工作存在的质量问题、投诉事件进行调查分析，完成整改及善后工作。</w:t>
      </w:r>
    </w:p>
    <w:p>
      <w:pPr>
        <w:spacing w:line="360" w:lineRule="auto"/>
        <w:ind w:firstLine="480" w:firstLineChars="200"/>
        <w:rPr>
          <w:rFonts w:ascii="宋体" w:hAnsi="宋体" w:cs="宋体"/>
          <w:sz w:val="24"/>
        </w:rPr>
      </w:pPr>
      <w:r>
        <w:rPr>
          <w:rFonts w:hint="eastAsia" w:ascii="宋体" w:hAnsi="宋体" w:cs="宋体"/>
          <w:sz w:val="24"/>
        </w:rPr>
        <w:t>6.每月5日前按时向护理部提交上月《南宁市第二人民医院护工人员考勤表》、满意度调查总结、护工工作总结、在岗员工信息表等。</w:t>
      </w:r>
    </w:p>
    <w:p>
      <w:pPr>
        <w:spacing w:line="360" w:lineRule="auto"/>
        <w:ind w:firstLine="480" w:firstLineChars="200"/>
        <w:rPr>
          <w:rFonts w:ascii="宋体" w:hAnsi="宋体" w:cs="宋体"/>
          <w:sz w:val="24"/>
        </w:rPr>
      </w:pPr>
      <w:r>
        <w:rPr>
          <w:rFonts w:hint="eastAsia" w:ascii="宋体" w:hAnsi="宋体" w:cs="宋体"/>
          <w:sz w:val="24"/>
        </w:rPr>
        <w:t>7.配合医院做好区域内的安防工作。如有突发事件发生，必须配合院方人员进行处置。</w:t>
      </w:r>
    </w:p>
    <w:p>
      <w:pPr>
        <w:spacing w:line="360" w:lineRule="auto"/>
        <w:ind w:firstLine="480" w:firstLineChars="200"/>
        <w:rPr>
          <w:rFonts w:ascii="宋体" w:hAnsi="宋体" w:cs="宋体"/>
          <w:sz w:val="24"/>
        </w:rPr>
      </w:pPr>
      <w:r>
        <w:rPr>
          <w:rFonts w:hint="eastAsia" w:ascii="宋体" w:hAnsi="宋体" w:cs="宋体"/>
          <w:sz w:val="24"/>
        </w:rPr>
        <w:t>8.掌握员工动向，督促护工人员按要求完成签到、签退工作，对于未按时到岗、脱岗、旷工等现象立即使上报护工专员，同时落实具体的去向，不得瞒报。</w:t>
      </w:r>
    </w:p>
    <w:p>
      <w:pPr>
        <w:spacing w:line="360" w:lineRule="auto"/>
        <w:ind w:firstLine="480" w:firstLineChars="200"/>
        <w:jc w:val="left"/>
        <w:rPr>
          <w:rFonts w:ascii="宋体" w:hAnsi="宋体" w:cs="宋体"/>
          <w:sz w:val="24"/>
        </w:rPr>
      </w:pPr>
      <w:r>
        <w:rPr>
          <w:rFonts w:hint="eastAsia" w:ascii="宋体" w:hAnsi="宋体" w:cs="宋体"/>
          <w:sz w:val="24"/>
        </w:rPr>
        <w:t>9.每月对分管区域的护工人员进行工作总结，定期组织护工人员进行制度、流程、质量标准的学习，每季度协助护理部完成感控、技能培训工作。</w:t>
      </w:r>
    </w:p>
    <w:p>
      <w:pPr>
        <w:spacing w:line="440" w:lineRule="exact"/>
        <w:ind w:firstLine="422" w:firstLineChars="200"/>
        <w:jc w:val="left"/>
        <w:rPr>
          <w:rFonts w:ascii="宋体" w:hAnsi="宋体" w:cs="宋体"/>
          <w:b/>
          <w:szCs w:val="21"/>
        </w:rPr>
      </w:pPr>
    </w:p>
    <w:p>
      <w:pPr>
        <w:spacing w:line="440" w:lineRule="exact"/>
        <w:ind w:firstLine="422" w:firstLineChars="200"/>
        <w:jc w:val="left"/>
        <w:rPr>
          <w:rFonts w:ascii="宋体" w:hAnsi="宋体" w:cs="宋体"/>
          <w:b/>
          <w:szCs w:val="21"/>
        </w:rPr>
      </w:pPr>
    </w:p>
    <w:p>
      <w:pPr>
        <w:spacing w:line="440" w:lineRule="exact"/>
        <w:ind w:firstLine="422" w:firstLineChars="200"/>
        <w:jc w:val="left"/>
        <w:rPr>
          <w:rFonts w:ascii="宋体" w:hAnsi="宋体" w:cs="宋体"/>
          <w:b/>
          <w:szCs w:val="21"/>
        </w:rPr>
      </w:pPr>
    </w:p>
    <w:p>
      <w:pPr>
        <w:spacing w:line="440" w:lineRule="exact"/>
        <w:ind w:firstLine="422" w:firstLineChars="200"/>
        <w:jc w:val="left"/>
        <w:rPr>
          <w:rFonts w:ascii="宋体" w:hAnsi="宋体" w:cs="宋体"/>
          <w:b/>
          <w:szCs w:val="21"/>
        </w:rPr>
      </w:pPr>
    </w:p>
    <w:p>
      <w:pPr>
        <w:spacing w:line="440" w:lineRule="exact"/>
        <w:ind w:firstLine="422" w:firstLineChars="200"/>
        <w:jc w:val="left"/>
        <w:rPr>
          <w:rFonts w:hint="eastAsia" w:ascii="宋体" w:hAnsi="宋体" w:cs="宋体"/>
          <w:b/>
          <w:szCs w:val="21"/>
        </w:rPr>
      </w:pPr>
    </w:p>
    <w:p>
      <w:pPr>
        <w:pStyle w:val="2"/>
        <w:rPr>
          <w:rFonts w:hint="eastAsia"/>
          <w:lang w:val="en-US"/>
        </w:rPr>
      </w:pPr>
    </w:p>
    <w:p>
      <w:pPr>
        <w:pStyle w:val="2"/>
        <w:rPr>
          <w:rFonts w:hint="eastAsia"/>
          <w:lang w:val="en-US"/>
        </w:rPr>
      </w:pPr>
    </w:p>
    <w:p>
      <w:pPr>
        <w:pStyle w:val="2"/>
        <w:rPr>
          <w:rFonts w:hint="eastAsia"/>
          <w:lang w:val="en-US"/>
        </w:rPr>
      </w:pPr>
    </w:p>
    <w:p>
      <w:pPr>
        <w:pStyle w:val="2"/>
        <w:rPr>
          <w:rFonts w:hint="eastAsia"/>
          <w:lang w:val="en-US"/>
        </w:rPr>
      </w:pPr>
    </w:p>
    <w:p>
      <w:pPr>
        <w:pStyle w:val="2"/>
        <w:rPr>
          <w:rFonts w:hint="eastAsia"/>
          <w:lang w:val="en-US"/>
        </w:rPr>
      </w:pPr>
    </w:p>
    <w:p>
      <w:pPr>
        <w:pStyle w:val="2"/>
        <w:rPr>
          <w:rFonts w:hint="eastAsia"/>
          <w:lang w:val="en-US"/>
        </w:rPr>
      </w:pPr>
    </w:p>
    <w:p>
      <w:pPr>
        <w:pStyle w:val="2"/>
        <w:rPr>
          <w:rFonts w:hint="eastAsia"/>
          <w:lang w:val="en-US"/>
        </w:rPr>
      </w:pPr>
    </w:p>
    <w:p>
      <w:pPr>
        <w:pStyle w:val="2"/>
        <w:rPr>
          <w:rFonts w:hint="eastAsia"/>
          <w:lang w:val="en-US"/>
        </w:rPr>
      </w:pPr>
    </w:p>
    <w:p>
      <w:pPr>
        <w:pStyle w:val="2"/>
        <w:rPr>
          <w:rFonts w:hint="eastAsia"/>
          <w:lang w:val="en-US"/>
        </w:rPr>
      </w:pPr>
    </w:p>
    <w:p>
      <w:pPr>
        <w:pStyle w:val="2"/>
        <w:rPr>
          <w:rFonts w:hint="eastAsia"/>
          <w:lang w:val="en-US"/>
        </w:rPr>
      </w:pPr>
    </w:p>
    <w:p>
      <w:pPr>
        <w:pStyle w:val="2"/>
        <w:rPr>
          <w:rFonts w:hint="eastAsia"/>
          <w:lang w:val="en-US"/>
        </w:rPr>
      </w:pPr>
    </w:p>
    <w:p>
      <w:pPr>
        <w:pStyle w:val="2"/>
        <w:rPr>
          <w:rFonts w:hint="eastAsia"/>
          <w:lang w:val="en-US"/>
        </w:rPr>
      </w:pPr>
    </w:p>
    <w:p>
      <w:pPr>
        <w:pStyle w:val="2"/>
        <w:rPr>
          <w:rFonts w:hint="eastAsia"/>
          <w:lang w:val="en-US"/>
        </w:rPr>
      </w:pPr>
    </w:p>
    <w:p>
      <w:pPr>
        <w:pStyle w:val="2"/>
        <w:rPr>
          <w:rFonts w:hint="eastAsia"/>
          <w:lang w:val="en-US"/>
        </w:rPr>
      </w:pPr>
    </w:p>
    <w:p>
      <w:pPr>
        <w:pStyle w:val="2"/>
        <w:rPr>
          <w:rFonts w:hint="eastAsia"/>
          <w:lang w:val="en-US"/>
        </w:rPr>
      </w:pPr>
    </w:p>
    <w:p>
      <w:pPr>
        <w:pStyle w:val="2"/>
        <w:rPr>
          <w:rFonts w:hint="eastAsia"/>
          <w:lang w:val="en-US"/>
        </w:rPr>
      </w:pPr>
    </w:p>
    <w:p>
      <w:pPr>
        <w:pStyle w:val="2"/>
        <w:rPr>
          <w:rFonts w:hint="eastAsia"/>
          <w:lang w:val="en-US"/>
        </w:rPr>
      </w:pPr>
    </w:p>
    <w:p>
      <w:pPr>
        <w:pStyle w:val="2"/>
        <w:rPr>
          <w:rFonts w:hint="eastAsia"/>
          <w:lang w:val="en-US"/>
        </w:rPr>
      </w:pPr>
    </w:p>
    <w:p>
      <w:pPr>
        <w:pStyle w:val="2"/>
        <w:rPr>
          <w:rFonts w:hint="eastAsia"/>
          <w:lang w:val="en-US"/>
        </w:rPr>
      </w:pPr>
    </w:p>
    <w:p>
      <w:pPr>
        <w:pStyle w:val="2"/>
        <w:rPr>
          <w:rFonts w:hint="eastAsia"/>
          <w:lang w:val="en-US"/>
        </w:rPr>
      </w:pPr>
    </w:p>
    <w:p>
      <w:pPr>
        <w:pStyle w:val="2"/>
        <w:rPr>
          <w:rFonts w:hint="eastAsia"/>
          <w:lang w:val="en-US"/>
        </w:rPr>
      </w:pPr>
    </w:p>
    <w:p>
      <w:pPr>
        <w:pStyle w:val="2"/>
        <w:rPr>
          <w:rFonts w:hint="eastAsia"/>
          <w:lang w:val="en-US"/>
        </w:rPr>
      </w:pPr>
    </w:p>
    <w:p>
      <w:pPr>
        <w:pStyle w:val="2"/>
        <w:rPr>
          <w:lang w:val="en-US"/>
        </w:rPr>
      </w:pPr>
    </w:p>
    <w:p>
      <w:pPr>
        <w:spacing w:line="440" w:lineRule="exact"/>
        <w:ind w:firstLine="422" w:firstLineChars="200"/>
        <w:jc w:val="left"/>
        <w:rPr>
          <w:rFonts w:ascii="宋体" w:hAnsi="宋体" w:cs="宋体"/>
          <w:b/>
          <w:szCs w:val="21"/>
        </w:rPr>
      </w:pPr>
      <w:r>
        <w:rPr>
          <w:rFonts w:hint="eastAsia" w:ascii="宋体" w:hAnsi="宋体" w:cs="宋体"/>
          <w:b/>
          <w:szCs w:val="21"/>
        </w:rPr>
        <w:t xml:space="preserve">附件2 </w:t>
      </w:r>
    </w:p>
    <w:tbl>
      <w:tblPr>
        <w:tblStyle w:val="18"/>
        <w:tblW w:w="9672" w:type="dxa"/>
        <w:tblInd w:w="0" w:type="dxa"/>
        <w:tblLayout w:type="fixed"/>
        <w:tblCellMar>
          <w:top w:w="15" w:type="dxa"/>
          <w:left w:w="15" w:type="dxa"/>
          <w:bottom w:w="15" w:type="dxa"/>
          <w:right w:w="15" w:type="dxa"/>
        </w:tblCellMar>
      </w:tblPr>
      <w:tblGrid>
        <w:gridCol w:w="397"/>
        <w:gridCol w:w="335"/>
        <w:gridCol w:w="4227"/>
        <w:gridCol w:w="513"/>
        <w:gridCol w:w="3875"/>
        <w:gridCol w:w="325"/>
      </w:tblGrid>
      <w:tr>
        <w:tblPrEx>
          <w:tblCellMar>
            <w:top w:w="15" w:type="dxa"/>
            <w:left w:w="15" w:type="dxa"/>
            <w:bottom w:w="15" w:type="dxa"/>
            <w:right w:w="15" w:type="dxa"/>
          </w:tblCellMar>
        </w:tblPrEx>
        <w:trPr>
          <w:trHeight w:val="1080" w:hRule="atLeast"/>
        </w:trPr>
        <w:tc>
          <w:tcPr>
            <w:tcW w:w="9672" w:type="dxa"/>
            <w:gridSpan w:val="6"/>
            <w:tcBorders>
              <w:bottom w:val="single" w:color="000000" w:sz="4" w:space="0"/>
            </w:tcBorders>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28"/>
                <w:szCs w:val="28"/>
              </w:rPr>
              <w:t>南宁市第二人民医院五象医院护工管理公司工作质量考核标准</w:t>
            </w:r>
            <w:r>
              <w:rPr>
                <w:rFonts w:hint="eastAsia" w:ascii="黑体" w:hAnsi="宋体" w:eastAsia="黑体" w:cs="黑体"/>
                <w:color w:val="000000"/>
                <w:kern w:val="0"/>
                <w:sz w:val="28"/>
                <w:szCs w:val="28"/>
              </w:rPr>
              <w:br w:type="textWrapping"/>
            </w:r>
            <w:r>
              <w:rPr>
                <w:rFonts w:hint="eastAsia" w:ascii="黑体" w:hAnsi="宋体" w:eastAsia="黑体" w:cs="黑体"/>
                <w:color w:val="000000"/>
                <w:kern w:val="0"/>
                <w:sz w:val="28"/>
                <w:szCs w:val="28"/>
              </w:rPr>
              <w:t>（标准分100分，合格分≥90分）</w:t>
            </w:r>
          </w:p>
        </w:tc>
      </w:tr>
      <w:tr>
        <w:tblPrEx>
          <w:tblCellMar>
            <w:top w:w="15" w:type="dxa"/>
            <w:left w:w="15" w:type="dxa"/>
            <w:bottom w:w="15" w:type="dxa"/>
            <w:right w:w="15" w:type="dxa"/>
          </w:tblCellMar>
        </w:tblPrEx>
        <w:trPr>
          <w:trHeight w:val="530" w:hRule="atLeast"/>
        </w:trPr>
        <w:tc>
          <w:tcPr>
            <w:tcW w:w="397" w:type="dxa"/>
            <w:tcBorders>
              <w:top w:val="single" w:color="000000" w:sz="4" w:space="0"/>
              <w:left w:val="single" w:color="000000" w:sz="4" w:space="0"/>
              <w:bottom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项目</w:t>
            </w:r>
          </w:p>
        </w:tc>
        <w:tc>
          <w:tcPr>
            <w:tcW w:w="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分值</w:t>
            </w:r>
          </w:p>
        </w:tc>
        <w:tc>
          <w:tcPr>
            <w:tcW w:w="4227" w:type="dxa"/>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考核内容</w:t>
            </w:r>
          </w:p>
        </w:tc>
        <w:tc>
          <w:tcPr>
            <w:tcW w:w="5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考核方式</w:t>
            </w:r>
          </w:p>
        </w:tc>
        <w:tc>
          <w:tcPr>
            <w:tcW w:w="38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扣分标准</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得 分</w:t>
            </w:r>
          </w:p>
        </w:tc>
      </w:tr>
      <w:tr>
        <w:tblPrEx>
          <w:tblCellMar>
            <w:top w:w="15" w:type="dxa"/>
            <w:left w:w="15" w:type="dxa"/>
            <w:bottom w:w="15" w:type="dxa"/>
            <w:right w:w="15" w:type="dxa"/>
          </w:tblCellMar>
        </w:tblPrEx>
        <w:trPr>
          <w:trHeight w:val="855" w:hRule="atLeast"/>
        </w:trPr>
        <w:tc>
          <w:tcPr>
            <w:tcW w:w="39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机构与人员资质要求</w:t>
            </w:r>
          </w:p>
        </w:tc>
        <w:tc>
          <w:tcPr>
            <w:tcW w:w="33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40分</w:t>
            </w:r>
          </w:p>
        </w:tc>
        <w:tc>
          <w:tcPr>
            <w:tcW w:w="4227" w:type="dxa"/>
            <w:tcBorders>
              <w:top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w:t>
            </w:r>
            <w:r>
              <w:rPr>
                <w:rStyle w:val="30"/>
                <w:rFonts w:hint="default"/>
              </w:rPr>
              <w:t>.根据各病区情况配置相对固定的护工。人员配置符合《服务协议》的要求。统一全院陪护服务收费标准，公司不得随意加减科室固定护工数目及更改收费标准。</w:t>
            </w:r>
          </w:p>
        </w:tc>
        <w:tc>
          <w:tcPr>
            <w:tcW w:w="51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现场抽查及查看资料</w:t>
            </w:r>
          </w:p>
        </w:tc>
        <w:tc>
          <w:tcPr>
            <w:tcW w:w="3875"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rPr>
              <w:t>护工人数不得少于应配置人数的97%，每降低一个百分点扣2分。随意更改收费标准，一次扣2分。</w:t>
            </w:r>
          </w:p>
        </w:tc>
        <w:tc>
          <w:tcPr>
            <w:tcW w:w="325" w:type="dxa"/>
            <w:vMerge w:val="restart"/>
            <w:tcBorders>
              <w:top w:val="single" w:color="000000" w:sz="4" w:space="0"/>
              <w:left w:val="single" w:color="000000" w:sz="4" w:space="0"/>
              <w:right w:val="single" w:color="000000" w:sz="4" w:space="0"/>
            </w:tcBorders>
            <w:vAlign w:val="center"/>
          </w:tcPr>
          <w:p>
            <w:pPr>
              <w:jc w:val="center"/>
              <w:rPr>
                <w:rFonts w:ascii="宋体" w:hAnsi="宋体" w:cs="宋体"/>
                <w:b/>
                <w:color w:val="000000"/>
                <w:sz w:val="22"/>
                <w:szCs w:val="22"/>
              </w:rPr>
            </w:pPr>
          </w:p>
        </w:tc>
      </w:tr>
      <w:tr>
        <w:tblPrEx>
          <w:tblCellMar>
            <w:top w:w="15" w:type="dxa"/>
            <w:left w:w="15" w:type="dxa"/>
            <w:bottom w:w="15" w:type="dxa"/>
            <w:right w:w="15" w:type="dxa"/>
          </w:tblCellMar>
        </w:tblPrEx>
        <w:trPr>
          <w:trHeight w:val="300" w:hRule="atLeast"/>
        </w:trPr>
        <w:tc>
          <w:tcPr>
            <w:tcW w:w="397" w:type="dxa"/>
            <w:vMerge w:val="continue"/>
            <w:tcBorders>
              <w:left w:val="single" w:color="000000" w:sz="4" w:space="0"/>
              <w:right w:val="single" w:color="000000" w:sz="4" w:space="0"/>
            </w:tcBorders>
            <w:vAlign w:val="center"/>
          </w:tcPr>
          <w:p>
            <w:pPr>
              <w:jc w:val="center"/>
              <w:rPr>
                <w:rFonts w:ascii="宋体" w:hAnsi="宋体" w:cs="宋体"/>
                <w:color w:val="000000"/>
                <w:sz w:val="20"/>
                <w:szCs w:val="20"/>
              </w:rPr>
            </w:pPr>
          </w:p>
        </w:tc>
        <w:tc>
          <w:tcPr>
            <w:tcW w:w="335" w:type="dxa"/>
            <w:vMerge w:val="continue"/>
            <w:tcBorders>
              <w:left w:val="single" w:color="000000" w:sz="4" w:space="0"/>
              <w:right w:val="single" w:color="000000" w:sz="4" w:space="0"/>
            </w:tcBorders>
            <w:vAlign w:val="center"/>
          </w:tcPr>
          <w:p>
            <w:pPr>
              <w:jc w:val="center"/>
              <w:rPr>
                <w:rFonts w:ascii="宋体" w:hAnsi="宋体" w:cs="宋体"/>
                <w:color w:val="000000"/>
                <w:sz w:val="20"/>
                <w:szCs w:val="20"/>
              </w:rPr>
            </w:pPr>
          </w:p>
        </w:tc>
        <w:tc>
          <w:tcPr>
            <w:tcW w:w="4227" w:type="dxa"/>
            <w:tcBorders>
              <w:top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w:t>
            </w:r>
            <w:r>
              <w:rPr>
                <w:rStyle w:val="30"/>
                <w:rFonts w:hint="default"/>
              </w:rPr>
              <w:t>.有明确的各岗位设置及要求。</w:t>
            </w:r>
          </w:p>
        </w:tc>
        <w:tc>
          <w:tcPr>
            <w:tcW w:w="5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3875"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rPr>
              <w:t>一项不符合扣2分，扣完为止。</w:t>
            </w:r>
          </w:p>
        </w:tc>
        <w:tc>
          <w:tcPr>
            <w:tcW w:w="325" w:type="dxa"/>
            <w:vMerge w:val="continue"/>
            <w:tcBorders>
              <w:left w:val="single" w:color="000000" w:sz="4" w:space="0"/>
              <w:right w:val="single" w:color="000000" w:sz="4" w:space="0"/>
            </w:tcBorders>
            <w:vAlign w:val="center"/>
          </w:tcPr>
          <w:p>
            <w:pPr>
              <w:jc w:val="center"/>
              <w:rPr>
                <w:rFonts w:ascii="宋体" w:hAnsi="宋体" w:cs="宋体"/>
                <w:b/>
                <w:color w:val="000000"/>
                <w:sz w:val="22"/>
                <w:szCs w:val="22"/>
              </w:rPr>
            </w:pPr>
          </w:p>
        </w:tc>
      </w:tr>
      <w:tr>
        <w:tblPrEx>
          <w:tblCellMar>
            <w:top w:w="15" w:type="dxa"/>
            <w:left w:w="15" w:type="dxa"/>
            <w:bottom w:w="15" w:type="dxa"/>
            <w:right w:w="15" w:type="dxa"/>
          </w:tblCellMar>
        </w:tblPrEx>
        <w:trPr>
          <w:trHeight w:val="1059" w:hRule="atLeast"/>
        </w:trPr>
        <w:tc>
          <w:tcPr>
            <w:tcW w:w="397" w:type="dxa"/>
            <w:vMerge w:val="continue"/>
            <w:tcBorders>
              <w:left w:val="single" w:color="000000" w:sz="4" w:space="0"/>
              <w:right w:val="single" w:color="000000" w:sz="4" w:space="0"/>
            </w:tcBorders>
            <w:vAlign w:val="center"/>
          </w:tcPr>
          <w:p>
            <w:pPr>
              <w:jc w:val="center"/>
              <w:rPr>
                <w:rFonts w:ascii="宋体" w:hAnsi="宋体" w:cs="宋体"/>
                <w:color w:val="000000"/>
                <w:sz w:val="20"/>
                <w:szCs w:val="20"/>
              </w:rPr>
            </w:pPr>
          </w:p>
        </w:tc>
        <w:tc>
          <w:tcPr>
            <w:tcW w:w="335" w:type="dxa"/>
            <w:vMerge w:val="continue"/>
            <w:tcBorders>
              <w:left w:val="single" w:color="000000" w:sz="4" w:space="0"/>
              <w:right w:val="single" w:color="000000" w:sz="4" w:space="0"/>
            </w:tcBorders>
            <w:vAlign w:val="center"/>
          </w:tcPr>
          <w:p>
            <w:pPr>
              <w:jc w:val="center"/>
              <w:rPr>
                <w:rFonts w:ascii="宋体" w:hAnsi="宋体" w:cs="宋体"/>
                <w:color w:val="000000"/>
                <w:sz w:val="20"/>
                <w:szCs w:val="20"/>
              </w:rPr>
            </w:pPr>
          </w:p>
        </w:tc>
        <w:tc>
          <w:tcPr>
            <w:tcW w:w="4227" w:type="dxa"/>
            <w:tcBorders>
              <w:top w:val="single" w:color="000000" w:sz="4" w:space="0"/>
              <w:bottom w:val="single" w:color="auto"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w:t>
            </w:r>
            <w:r>
              <w:rPr>
                <w:rStyle w:val="30"/>
                <w:rFonts w:hint="default"/>
              </w:rPr>
              <w:t>.录用的护工必须进行1～2 周的岗前教育，培训结束后由护理部、公司经理、主管共同对上岗护工予以考核，考核通过后方可正式上岗。</w:t>
            </w:r>
          </w:p>
        </w:tc>
        <w:tc>
          <w:tcPr>
            <w:tcW w:w="513" w:type="dxa"/>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3875"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一项不符合扣2分，扣完为止。</w:t>
            </w:r>
          </w:p>
        </w:tc>
        <w:tc>
          <w:tcPr>
            <w:tcW w:w="325" w:type="dxa"/>
            <w:vMerge w:val="continue"/>
            <w:tcBorders>
              <w:left w:val="single" w:color="000000" w:sz="4" w:space="0"/>
              <w:right w:val="single" w:color="000000" w:sz="4" w:space="0"/>
            </w:tcBorders>
            <w:vAlign w:val="center"/>
          </w:tcPr>
          <w:p>
            <w:pPr>
              <w:jc w:val="center"/>
              <w:rPr>
                <w:rFonts w:ascii="宋体" w:hAnsi="宋体" w:cs="宋体"/>
                <w:b/>
                <w:color w:val="000000"/>
                <w:sz w:val="22"/>
                <w:szCs w:val="22"/>
              </w:rPr>
            </w:pPr>
          </w:p>
        </w:tc>
      </w:tr>
      <w:tr>
        <w:tblPrEx>
          <w:tblCellMar>
            <w:top w:w="15" w:type="dxa"/>
            <w:left w:w="15" w:type="dxa"/>
            <w:bottom w:w="15" w:type="dxa"/>
            <w:right w:w="15" w:type="dxa"/>
          </w:tblCellMar>
        </w:tblPrEx>
        <w:trPr>
          <w:trHeight w:val="563" w:hRule="atLeast"/>
        </w:trPr>
        <w:tc>
          <w:tcPr>
            <w:tcW w:w="397"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335"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4227" w:type="dxa"/>
            <w:tcBorders>
              <w:top w:val="single" w:color="auto" w:sz="4" w:space="0"/>
              <w:bottom w:val="single" w:color="000000" w:sz="4" w:space="0"/>
              <w:right w:val="single" w:color="000000" w:sz="4" w:space="0"/>
            </w:tcBorders>
            <w:vAlign w:val="center"/>
          </w:tcPr>
          <w:p>
            <w:pPr>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4.病区护工人数配备按照协定人数配备。</w:t>
            </w:r>
          </w:p>
        </w:tc>
        <w:tc>
          <w:tcPr>
            <w:tcW w:w="513" w:type="dxa"/>
            <w:tcBorders>
              <w:top w:val="single" w:color="auto"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0"/>
                <w:szCs w:val="20"/>
              </w:rPr>
            </w:pPr>
          </w:p>
        </w:tc>
        <w:tc>
          <w:tcPr>
            <w:tcW w:w="3875" w:type="dxa"/>
            <w:tcBorders>
              <w:top w:val="single" w:color="auto" w:sz="4" w:space="0"/>
              <w:left w:val="single" w:color="000000" w:sz="4" w:space="0"/>
              <w:bottom w:val="single" w:color="000000" w:sz="4" w:space="0"/>
              <w:right w:val="single" w:color="000000" w:sz="4" w:space="0"/>
            </w:tcBorders>
            <w:vAlign w:val="center"/>
          </w:tcPr>
          <w:p>
            <w:pPr>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科室每少配备一人一天扣0.2分。</w:t>
            </w:r>
          </w:p>
        </w:tc>
        <w:tc>
          <w:tcPr>
            <w:tcW w:w="325"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b/>
                <w:color w:val="000000"/>
                <w:sz w:val="22"/>
                <w:szCs w:val="22"/>
              </w:rPr>
            </w:pPr>
          </w:p>
        </w:tc>
      </w:tr>
      <w:tr>
        <w:tblPrEx>
          <w:tblCellMar>
            <w:top w:w="15" w:type="dxa"/>
            <w:left w:w="15" w:type="dxa"/>
            <w:bottom w:w="15" w:type="dxa"/>
            <w:right w:w="15" w:type="dxa"/>
          </w:tblCellMar>
        </w:tblPrEx>
        <w:trPr>
          <w:trHeight w:val="566" w:hRule="atLeast"/>
        </w:trPr>
        <w:tc>
          <w:tcPr>
            <w:tcW w:w="39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制度与流程管理</w:t>
            </w:r>
          </w:p>
        </w:tc>
        <w:tc>
          <w:tcPr>
            <w:tcW w:w="3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25分</w:t>
            </w:r>
          </w:p>
        </w:tc>
        <w:tc>
          <w:tcPr>
            <w:tcW w:w="4227" w:type="dxa"/>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1</w:t>
            </w:r>
            <w:r>
              <w:rPr>
                <w:rStyle w:val="30"/>
                <w:rFonts w:hint="default"/>
              </w:rPr>
              <w:t>.有护工、外勤护送队管理的各项规章制度及工作流程，不断完善和修改以适应工作需求。</w:t>
            </w:r>
          </w:p>
        </w:tc>
        <w:tc>
          <w:tcPr>
            <w:tcW w:w="51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查看资料</w:t>
            </w:r>
          </w:p>
        </w:tc>
        <w:tc>
          <w:tcPr>
            <w:tcW w:w="38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一项不符合扣2分，扣完为止。</w:t>
            </w:r>
          </w:p>
        </w:tc>
        <w:tc>
          <w:tcPr>
            <w:tcW w:w="32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2"/>
                <w:szCs w:val="22"/>
              </w:rPr>
            </w:pPr>
          </w:p>
        </w:tc>
      </w:tr>
      <w:tr>
        <w:tblPrEx>
          <w:tblCellMar>
            <w:top w:w="15" w:type="dxa"/>
            <w:left w:w="15" w:type="dxa"/>
            <w:bottom w:w="15" w:type="dxa"/>
            <w:right w:w="15" w:type="dxa"/>
          </w:tblCellMar>
        </w:tblPrEx>
        <w:trPr>
          <w:trHeight w:val="525" w:hRule="atLeast"/>
        </w:trPr>
        <w:tc>
          <w:tcPr>
            <w:tcW w:w="39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3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4227" w:type="dxa"/>
            <w:tcBorders>
              <w:top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w:t>
            </w:r>
            <w:r>
              <w:rPr>
                <w:rStyle w:val="30"/>
                <w:rFonts w:hint="default"/>
              </w:rPr>
              <w:t>.制定或更改与患者所签订的陪护协议书必须经护理部审核通过后方可实行。</w:t>
            </w:r>
          </w:p>
        </w:tc>
        <w:tc>
          <w:tcPr>
            <w:tcW w:w="5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38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一项不符合扣2分，扣完为止。</w:t>
            </w:r>
          </w:p>
        </w:tc>
        <w:tc>
          <w:tcPr>
            <w:tcW w:w="3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2"/>
                <w:szCs w:val="22"/>
              </w:rPr>
            </w:pPr>
          </w:p>
        </w:tc>
      </w:tr>
      <w:tr>
        <w:tblPrEx>
          <w:tblCellMar>
            <w:top w:w="15" w:type="dxa"/>
            <w:left w:w="15" w:type="dxa"/>
            <w:bottom w:w="15" w:type="dxa"/>
            <w:right w:w="15" w:type="dxa"/>
          </w:tblCellMar>
        </w:tblPrEx>
        <w:trPr>
          <w:trHeight w:val="1055" w:hRule="atLeast"/>
        </w:trPr>
        <w:tc>
          <w:tcPr>
            <w:tcW w:w="39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335" w:type="dxa"/>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20"/>
                <w:szCs w:val="20"/>
              </w:rPr>
            </w:pPr>
          </w:p>
        </w:tc>
        <w:tc>
          <w:tcPr>
            <w:tcW w:w="42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w:t>
            </w:r>
            <w:r>
              <w:rPr>
                <w:rStyle w:val="30"/>
                <w:rFonts w:hint="default"/>
              </w:rPr>
              <w:t>.制定继续教育与专科培训等完整的培训课程，并按计划、按阶段组织护工参加。</w:t>
            </w:r>
          </w:p>
        </w:tc>
        <w:tc>
          <w:tcPr>
            <w:tcW w:w="5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38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一项不符合扣2分，扣完为止。</w:t>
            </w:r>
          </w:p>
        </w:tc>
        <w:tc>
          <w:tcPr>
            <w:tcW w:w="3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2"/>
                <w:szCs w:val="22"/>
              </w:rPr>
            </w:pPr>
          </w:p>
        </w:tc>
      </w:tr>
      <w:tr>
        <w:tblPrEx>
          <w:tblCellMar>
            <w:top w:w="15" w:type="dxa"/>
            <w:left w:w="15" w:type="dxa"/>
            <w:bottom w:w="15" w:type="dxa"/>
            <w:right w:w="15" w:type="dxa"/>
          </w:tblCellMar>
        </w:tblPrEx>
        <w:trPr>
          <w:trHeight w:val="1061" w:hRule="atLeast"/>
        </w:trPr>
        <w:tc>
          <w:tcPr>
            <w:tcW w:w="39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人员考核与培训</w:t>
            </w:r>
          </w:p>
        </w:tc>
        <w:tc>
          <w:tcPr>
            <w:tcW w:w="335"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15分</w:t>
            </w:r>
          </w:p>
        </w:tc>
        <w:tc>
          <w:tcPr>
            <w:tcW w:w="4227" w:type="dxa"/>
            <w:tcBorders>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1.</w:t>
            </w:r>
            <w:r>
              <w:rPr>
                <w:rStyle w:val="30"/>
                <w:rFonts w:hint="default"/>
              </w:rPr>
              <w:t xml:space="preserve"> 有护工培训计划，明确培训组织，专人负责落实。计划切实可行，内容具体、体现内勤、外送、夜班等工作岗位特点，安排合理，护工知晓。</w:t>
            </w:r>
          </w:p>
        </w:tc>
        <w:tc>
          <w:tcPr>
            <w:tcW w:w="513" w:type="dxa"/>
            <w:vMerge w:val="restart"/>
            <w:tcBorders>
              <w:left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现场抽查</w:t>
            </w:r>
          </w:p>
        </w:tc>
        <w:tc>
          <w:tcPr>
            <w:tcW w:w="3875" w:type="dxa"/>
            <w:tcBorders>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一项不符合扣2分，扣完为止。</w:t>
            </w:r>
          </w:p>
        </w:tc>
        <w:tc>
          <w:tcPr>
            <w:tcW w:w="32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524" w:hRule="atLeast"/>
        </w:trPr>
        <w:tc>
          <w:tcPr>
            <w:tcW w:w="39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335" w:type="dxa"/>
            <w:vMerge w:val="continue"/>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42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Style w:val="30"/>
                <w:rFonts w:hint="default"/>
              </w:rPr>
              <w:t>2. 按照医院要求参加心肺复苏考核。</w:t>
            </w:r>
          </w:p>
        </w:tc>
        <w:tc>
          <w:tcPr>
            <w:tcW w:w="513" w:type="dxa"/>
            <w:vMerge w:val="continue"/>
            <w:tcBorders>
              <w:left w:val="single" w:color="000000" w:sz="4" w:space="0"/>
              <w:right w:val="single" w:color="000000" w:sz="4" w:space="0"/>
            </w:tcBorders>
            <w:vAlign w:val="center"/>
          </w:tcPr>
          <w:p>
            <w:pPr>
              <w:jc w:val="left"/>
              <w:rPr>
                <w:rFonts w:ascii="宋体" w:hAnsi="宋体" w:cs="宋体"/>
                <w:color w:val="000000"/>
                <w:sz w:val="20"/>
                <w:szCs w:val="20"/>
              </w:rPr>
            </w:pPr>
          </w:p>
        </w:tc>
        <w:tc>
          <w:tcPr>
            <w:tcW w:w="38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合格率100%，每低一个百分点扣1分</w:t>
            </w:r>
          </w:p>
        </w:tc>
        <w:tc>
          <w:tcPr>
            <w:tcW w:w="325" w:type="dxa"/>
            <w:vMerge w:val="restart"/>
            <w:tcBorders>
              <w:top w:val="single" w:color="000000" w:sz="4" w:space="0"/>
              <w:left w:val="single" w:color="000000" w:sz="4" w:space="0"/>
              <w:right w:val="single" w:color="000000" w:sz="4" w:space="0"/>
            </w:tcBorders>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719" w:hRule="atLeast"/>
        </w:trPr>
        <w:tc>
          <w:tcPr>
            <w:tcW w:w="39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335" w:type="dxa"/>
            <w:vMerge w:val="continue"/>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42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3.各项培训考核有记录。</w:t>
            </w:r>
          </w:p>
        </w:tc>
        <w:tc>
          <w:tcPr>
            <w:tcW w:w="513" w:type="dxa"/>
            <w:vMerge w:val="continue"/>
            <w:tcBorders>
              <w:left w:val="single" w:color="000000" w:sz="4" w:space="0"/>
              <w:right w:val="single" w:color="000000" w:sz="4" w:space="0"/>
            </w:tcBorders>
            <w:vAlign w:val="center"/>
          </w:tcPr>
          <w:p>
            <w:pPr>
              <w:jc w:val="left"/>
              <w:rPr>
                <w:rFonts w:ascii="宋体" w:hAnsi="宋体" w:cs="宋体"/>
                <w:color w:val="000000"/>
                <w:sz w:val="20"/>
                <w:szCs w:val="20"/>
              </w:rPr>
            </w:pPr>
          </w:p>
        </w:tc>
        <w:tc>
          <w:tcPr>
            <w:tcW w:w="38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一项不符合扣2分，扣完为止。</w:t>
            </w:r>
          </w:p>
        </w:tc>
        <w:tc>
          <w:tcPr>
            <w:tcW w:w="325" w:type="dxa"/>
            <w:vMerge w:val="continue"/>
            <w:tcBorders>
              <w:left w:val="single" w:color="000000" w:sz="4" w:space="0"/>
              <w:right w:val="single" w:color="000000" w:sz="4" w:space="0"/>
            </w:tcBorders>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660" w:hRule="atLeast"/>
        </w:trPr>
        <w:tc>
          <w:tcPr>
            <w:tcW w:w="397" w:type="dxa"/>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宋体" w:hAnsi="宋体" w:cs="宋体"/>
                <w:color w:val="000000"/>
                <w:sz w:val="20"/>
                <w:szCs w:val="20"/>
              </w:rPr>
            </w:pPr>
          </w:p>
        </w:tc>
        <w:tc>
          <w:tcPr>
            <w:tcW w:w="335" w:type="dxa"/>
            <w:vMerge w:val="continue"/>
            <w:tcBorders>
              <w:left w:val="single" w:color="000000" w:sz="4" w:space="0"/>
              <w:bottom w:val="single" w:color="auto" w:sz="4" w:space="0"/>
              <w:right w:val="single" w:color="000000" w:sz="4" w:space="0"/>
            </w:tcBorders>
            <w:vAlign w:val="center"/>
          </w:tcPr>
          <w:p>
            <w:pPr>
              <w:jc w:val="left"/>
              <w:rPr>
                <w:rFonts w:ascii="宋体" w:hAnsi="宋体" w:cs="宋体"/>
                <w:color w:val="000000"/>
                <w:sz w:val="20"/>
                <w:szCs w:val="20"/>
              </w:rPr>
            </w:pPr>
          </w:p>
        </w:tc>
        <w:tc>
          <w:tcPr>
            <w:tcW w:w="42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4</w:t>
            </w:r>
            <w:r>
              <w:rPr>
                <w:rStyle w:val="30"/>
                <w:rFonts w:hint="default"/>
              </w:rPr>
              <w:t>. 对培训效果进行追踪与评价，有持续改进。</w:t>
            </w:r>
          </w:p>
        </w:tc>
        <w:tc>
          <w:tcPr>
            <w:tcW w:w="513" w:type="dxa"/>
            <w:vMerge w:val="continue"/>
            <w:tcBorders>
              <w:left w:val="single" w:color="000000" w:sz="4" w:space="0"/>
              <w:right w:val="single" w:color="000000" w:sz="4" w:space="0"/>
            </w:tcBorders>
            <w:vAlign w:val="center"/>
          </w:tcPr>
          <w:p>
            <w:pPr>
              <w:jc w:val="left"/>
              <w:rPr>
                <w:rFonts w:ascii="宋体" w:hAnsi="宋体" w:cs="宋体"/>
                <w:color w:val="000000"/>
                <w:sz w:val="20"/>
                <w:szCs w:val="20"/>
              </w:rPr>
            </w:pPr>
          </w:p>
        </w:tc>
        <w:tc>
          <w:tcPr>
            <w:tcW w:w="38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一项不符合扣2分，扣完为止。</w:t>
            </w:r>
          </w:p>
        </w:tc>
        <w:tc>
          <w:tcPr>
            <w:tcW w:w="325" w:type="dxa"/>
            <w:vMerge w:val="continue"/>
            <w:tcBorders>
              <w:left w:val="single" w:color="000000" w:sz="4" w:space="0"/>
              <w:right w:val="single" w:color="000000" w:sz="4" w:space="0"/>
            </w:tcBorders>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651" w:hRule="atLeast"/>
        </w:trPr>
        <w:tc>
          <w:tcPr>
            <w:tcW w:w="397" w:type="dxa"/>
            <w:vMerge w:val="restart"/>
            <w:tcBorders>
              <w:top w:val="single" w:color="auto" w:sz="4" w:space="0"/>
              <w:left w:val="single" w:color="000000" w:sz="4" w:space="0"/>
              <w:right w:val="single" w:color="000000" w:sz="4" w:space="0"/>
            </w:tcBorders>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rPr>
              <w:t>满意度</w:t>
            </w:r>
          </w:p>
        </w:tc>
        <w:tc>
          <w:tcPr>
            <w:tcW w:w="335" w:type="dxa"/>
            <w:vMerge w:val="restart"/>
            <w:tcBorders>
              <w:top w:val="single" w:color="auto" w:sz="4" w:space="0"/>
              <w:left w:val="single" w:color="000000" w:sz="4" w:space="0"/>
              <w:right w:val="single" w:color="000000" w:sz="4" w:space="0"/>
            </w:tcBorders>
            <w:vAlign w:val="center"/>
          </w:tcPr>
          <w:p>
            <w:pPr>
              <w:jc w:val="left"/>
              <w:rPr>
                <w:rFonts w:ascii="宋体" w:hAnsi="宋体" w:cs="宋体"/>
                <w:color w:val="000000"/>
                <w:sz w:val="20"/>
                <w:szCs w:val="20"/>
              </w:rPr>
            </w:pPr>
            <w:r>
              <w:rPr>
                <w:rFonts w:hint="eastAsia" w:ascii="宋体" w:hAnsi="宋体" w:cs="宋体"/>
                <w:color w:val="000000"/>
                <w:sz w:val="20"/>
                <w:szCs w:val="20"/>
              </w:rPr>
              <w:t>20分</w:t>
            </w:r>
          </w:p>
        </w:tc>
        <w:tc>
          <w:tcPr>
            <w:tcW w:w="4227"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1.投诉处理。</w:t>
            </w:r>
          </w:p>
        </w:tc>
        <w:tc>
          <w:tcPr>
            <w:tcW w:w="513" w:type="dxa"/>
            <w:vMerge w:val="continue"/>
            <w:tcBorders>
              <w:left w:val="single" w:color="000000" w:sz="4" w:space="0"/>
              <w:right w:val="single" w:color="000000" w:sz="4" w:space="0"/>
            </w:tcBorders>
            <w:vAlign w:val="center"/>
          </w:tcPr>
          <w:p>
            <w:pPr>
              <w:jc w:val="left"/>
              <w:rPr>
                <w:rFonts w:ascii="宋体" w:hAnsi="宋体" w:cs="宋体"/>
                <w:color w:val="000000"/>
                <w:sz w:val="20"/>
                <w:szCs w:val="20"/>
              </w:rPr>
            </w:pPr>
          </w:p>
        </w:tc>
        <w:tc>
          <w:tcPr>
            <w:tcW w:w="3875"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经查实一例投诉扣5分，情节严重的扣11分满意度为90%以上，每下降1%扣2分。</w:t>
            </w:r>
          </w:p>
        </w:tc>
        <w:tc>
          <w:tcPr>
            <w:tcW w:w="325" w:type="dxa"/>
            <w:vMerge w:val="continue"/>
            <w:tcBorders>
              <w:left w:val="single" w:color="000000" w:sz="4" w:space="0"/>
              <w:right w:val="single" w:color="000000" w:sz="4" w:space="0"/>
            </w:tcBorders>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614" w:hRule="atLeast"/>
        </w:trPr>
        <w:tc>
          <w:tcPr>
            <w:tcW w:w="397" w:type="dxa"/>
            <w:vMerge w:val="continue"/>
            <w:tcBorders>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20"/>
                <w:szCs w:val="20"/>
              </w:rPr>
            </w:pPr>
          </w:p>
        </w:tc>
        <w:tc>
          <w:tcPr>
            <w:tcW w:w="335" w:type="dxa"/>
            <w:vMerge w:val="continue"/>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4227"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2.客户满意度</w:t>
            </w:r>
          </w:p>
          <w:p>
            <w:pPr>
              <w:jc w:val="left"/>
              <w:textAlignment w:val="center"/>
              <w:rPr>
                <w:rFonts w:ascii="宋体" w:hAnsi="宋体" w:cs="宋体"/>
                <w:color w:val="000000"/>
                <w:sz w:val="20"/>
                <w:szCs w:val="20"/>
              </w:rPr>
            </w:pPr>
          </w:p>
        </w:tc>
        <w:tc>
          <w:tcPr>
            <w:tcW w:w="513" w:type="dxa"/>
            <w:vMerge w:val="continue"/>
            <w:tcBorders>
              <w:left w:val="single" w:color="000000" w:sz="4" w:space="0"/>
              <w:bottom w:val="single" w:color="000000" w:sz="4" w:space="0"/>
              <w:right w:val="single" w:color="000000" w:sz="4" w:space="0"/>
            </w:tcBorders>
            <w:vAlign w:val="center"/>
          </w:tcPr>
          <w:p>
            <w:pPr>
              <w:jc w:val="left"/>
              <w:rPr>
                <w:rFonts w:ascii="宋体" w:hAnsi="宋体" w:cs="宋体"/>
                <w:color w:val="000000"/>
                <w:sz w:val="20"/>
                <w:szCs w:val="20"/>
              </w:rPr>
            </w:pPr>
          </w:p>
        </w:tc>
        <w:tc>
          <w:tcPr>
            <w:tcW w:w="3875" w:type="dxa"/>
            <w:tcBorders>
              <w:top w:val="single" w:color="auto" w:sz="4" w:space="0"/>
              <w:left w:val="single" w:color="000000" w:sz="4" w:space="0"/>
              <w:bottom w:val="single" w:color="000000" w:sz="4" w:space="0"/>
              <w:right w:val="single" w:color="000000" w:sz="4" w:space="0"/>
            </w:tcBorders>
            <w:vAlign w:val="center"/>
          </w:tcPr>
          <w:p>
            <w:pPr>
              <w:jc w:val="left"/>
              <w:textAlignment w:val="center"/>
              <w:rPr>
                <w:rFonts w:ascii="宋体" w:hAnsi="宋体" w:cs="宋体"/>
                <w:color w:val="000000"/>
                <w:sz w:val="20"/>
                <w:szCs w:val="20"/>
              </w:rPr>
            </w:pPr>
            <w:r>
              <w:rPr>
                <w:rFonts w:hint="eastAsia" w:ascii="宋体" w:hAnsi="宋体" w:cs="宋体"/>
                <w:color w:val="000000"/>
                <w:sz w:val="20"/>
                <w:szCs w:val="20"/>
              </w:rPr>
              <w:t>满意度为90%以上，每下降1%扣2分。</w:t>
            </w:r>
          </w:p>
        </w:tc>
        <w:tc>
          <w:tcPr>
            <w:tcW w:w="325" w:type="dxa"/>
            <w:vMerge w:val="continue"/>
            <w:tcBorders>
              <w:left w:val="single" w:color="000000" w:sz="4" w:space="0"/>
              <w:bottom w:val="single" w:color="000000" w:sz="4" w:space="0"/>
              <w:right w:val="single" w:color="000000" w:sz="4" w:space="0"/>
            </w:tcBorders>
            <w:vAlign w:val="center"/>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672" w:type="dxa"/>
            <w:gridSpan w:val="6"/>
          </w:tcPr>
          <w:p>
            <w:pPr>
              <w:ind w:left="15"/>
            </w:pPr>
            <w:r>
              <w:rPr>
                <w:rFonts w:hint="eastAsia"/>
              </w:rPr>
              <w:t>存在问题：</w:t>
            </w:r>
          </w:p>
          <w:p>
            <w:pPr>
              <w:ind w:left="15"/>
            </w:pPr>
          </w:p>
          <w:p>
            <w:pPr>
              <w:ind w:left="15"/>
            </w:pPr>
            <w:r>
              <w:rPr>
                <w:rFonts w:hint="eastAsia"/>
              </w:rPr>
              <w:t xml:space="preserve">        </w:t>
            </w:r>
          </w:p>
          <w:p>
            <w:pPr>
              <w:ind w:left="15"/>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672" w:type="dxa"/>
            <w:gridSpan w:val="6"/>
          </w:tcPr>
          <w:p>
            <w:pPr>
              <w:ind w:left="15"/>
            </w:pPr>
            <w:r>
              <w:rPr>
                <w:rFonts w:hint="eastAsia"/>
              </w:rPr>
              <w:t xml:space="preserve"> 得分                  </w:t>
            </w:r>
          </w:p>
          <w:p>
            <w:pPr>
              <w:ind w:left="15"/>
            </w:pPr>
            <w:r>
              <w:rPr>
                <w:rFonts w:hint="eastAsia"/>
              </w:rPr>
              <w:t xml:space="preserve">                                                    检查者            年   月   日</w:t>
            </w:r>
          </w:p>
        </w:tc>
      </w:tr>
    </w:tbl>
    <w:p>
      <w:pPr>
        <w:pStyle w:val="2"/>
        <w:ind w:firstLine="0" w:firstLineChars="0"/>
      </w:pPr>
    </w:p>
    <w:tbl>
      <w:tblPr>
        <w:tblStyle w:val="18"/>
        <w:tblW w:w="9660" w:type="dxa"/>
        <w:tblInd w:w="93" w:type="dxa"/>
        <w:tblLayout w:type="fixed"/>
        <w:tblCellMar>
          <w:top w:w="0" w:type="dxa"/>
          <w:left w:w="108" w:type="dxa"/>
          <w:bottom w:w="0" w:type="dxa"/>
          <w:right w:w="108" w:type="dxa"/>
        </w:tblCellMar>
      </w:tblPr>
      <w:tblGrid>
        <w:gridCol w:w="518"/>
        <w:gridCol w:w="577"/>
        <w:gridCol w:w="3022"/>
        <w:gridCol w:w="427"/>
        <w:gridCol w:w="4645"/>
        <w:gridCol w:w="459"/>
        <w:gridCol w:w="12"/>
      </w:tblGrid>
      <w:tr>
        <w:tblPrEx>
          <w:tblCellMar>
            <w:top w:w="0" w:type="dxa"/>
            <w:left w:w="108" w:type="dxa"/>
            <w:bottom w:w="0" w:type="dxa"/>
            <w:right w:w="108" w:type="dxa"/>
          </w:tblCellMar>
        </w:tblPrEx>
        <w:trPr>
          <w:gridAfter w:val="2"/>
          <w:wAfter w:w="471" w:type="dxa"/>
          <w:trHeight w:val="930" w:hRule="atLeast"/>
        </w:trPr>
        <w:tc>
          <w:tcPr>
            <w:tcW w:w="9189" w:type="dxa"/>
            <w:gridSpan w:val="5"/>
            <w:tcBorders>
              <w:top w:val="nil"/>
              <w:left w:val="nil"/>
              <w:bottom w:val="single" w:color="000000" w:sz="4" w:space="0"/>
              <w:right w:val="nil"/>
            </w:tcBorders>
            <w:shd w:val="clear" w:color="auto" w:fill="auto"/>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南宁市第二人民医院五象医院护工社会化工作质量考核标准</w:t>
            </w:r>
            <w:r>
              <w:rPr>
                <w:rFonts w:hint="eastAsia" w:ascii="黑体" w:hAnsi="宋体" w:eastAsia="黑体" w:cs="黑体"/>
                <w:color w:val="000000"/>
                <w:kern w:val="0"/>
                <w:sz w:val="32"/>
                <w:szCs w:val="32"/>
              </w:rPr>
              <w:br w:type="textWrapping"/>
            </w:r>
            <w:r>
              <w:rPr>
                <w:rFonts w:hint="eastAsia" w:ascii="黑体" w:hAnsi="宋体" w:eastAsia="黑体" w:cs="黑体"/>
                <w:color w:val="000000"/>
                <w:kern w:val="0"/>
                <w:sz w:val="32"/>
                <w:szCs w:val="32"/>
              </w:rPr>
              <w:t>（标准分100分，合格分≥90分）</w:t>
            </w:r>
          </w:p>
        </w:tc>
      </w:tr>
      <w:tr>
        <w:tblPrEx>
          <w:tblCellMar>
            <w:top w:w="0" w:type="dxa"/>
            <w:left w:w="108" w:type="dxa"/>
            <w:bottom w:w="0" w:type="dxa"/>
            <w:right w:w="108" w:type="dxa"/>
          </w:tblCellMar>
        </w:tblPrEx>
        <w:trPr>
          <w:gridAfter w:val="1"/>
          <w:wAfter w:w="12" w:type="dxa"/>
          <w:trHeight w:val="540" w:hRule="atLeast"/>
        </w:trPr>
        <w:tc>
          <w:tcPr>
            <w:tcW w:w="518"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项目</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分值</w:t>
            </w:r>
          </w:p>
        </w:tc>
        <w:tc>
          <w:tcPr>
            <w:tcW w:w="3022"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考核内容</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考核方式</w:t>
            </w:r>
          </w:p>
        </w:tc>
        <w:tc>
          <w:tcPr>
            <w:tcW w:w="4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扣分标准</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得 分</w:t>
            </w:r>
          </w:p>
        </w:tc>
      </w:tr>
      <w:tr>
        <w:tblPrEx>
          <w:tblCellMar>
            <w:top w:w="0" w:type="dxa"/>
            <w:left w:w="108" w:type="dxa"/>
            <w:bottom w:w="0" w:type="dxa"/>
            <w:right w:w="108" w:type="dxa"/>
          </w:tblCellMar>
        </w:tblPrEx>
        <w:trPr>
          <w:gridAfter w:val="1"/>
          <w:wAfter w:w="12" w:type="dxa"/>
          <w:trHeight w:val="915" w:hRule="atLeast"/>
        </w:trPr>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工作态度及劳动纪律</w:t>
            </w:r>
          </w:p>
        </w:tc>
        <w:tc>
          <w:tcPr>
            <w:tcW w:w="57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20分</w:t>
            </w:r>
          </w:p>
        </w:tc>
        <w:tc>
          <w:tcPr>
            <w:tcW w:w="3022"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1.仪容仪表: 上班时间一律统一着装，佩戴头巾、工作牌。</w:t>
            </w:r>
          </w:p>
        </w:tc>
        <w:tc>
          <w:tcPr>
            <w:tcW w:w="42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现场抽查</w:t>
            </w:r>
          </w:p>
        </w:tc>
        <w:tc>
          <w:tcPr>
            <w:tcW w:w="464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未穿工作服扣2 分/次，工作服不整洁、头发凌乱、有异味、指（趾）甲未及时修剪、蓄胡须、未挂牌上岗或挂牌不规范、穿拖鞋、高跟鞋各扣1 分/次，在病床上睡觉一次扣2 分/次。</w:t>
            </w:r>
          </w:p>
        </w:tc>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0" w:type="dxa"/>
            <w:left w:w="108" w:type="dxa"/>
            <w:bottom w:w="0" w:type="dxa"/>
            <w:right w:w="108" w:type="dxa"/>
          </w:tblCellMar>
        </w:tblPrEx>
        <w:trPr>
          <w:gridAfter w:val="1"/>
          <w:wAfter w:w="12" w:type="dxa"/>
          <w:trHeight w:val="915"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577" w:type="dxa"/>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2.态度和蔼，礼貌特人</w:t>
            </w:r>
          </w:p>
        </w:tc>
        <w:tc>
          <w:tcPr>
            <w:tcW w:w="427" w:type="dxa"/>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4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对待病员及家属、护士语音粗俗发现一次扣2分，态度蛮横发现一次扣3 分、辱骂护士、管理人员扣6 分，在病区、走廊内聚众议论、大声喧哗扣2 分，争吵扣3 分，扣完为止。</w:t>
            </w: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0" w:type="dxa"/>
            <w:left w:w="108" w:type="dxa"/>
            <w:bottom w:w="0" w:type="dxa"/>
            <w:right w:w="108" w:type="dxa"/>
          </w:tblCellMar>
        </w:tblPrEx>
        <w:trPr>
          <w:gridAfter w:val="1"/>
          <w:wAfter w:w="12" w:type="dxa"/>
          <w:trHeight w:val="750"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577" w:type="dxa"/>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3.遵守劳动纪律，坚守岗位，不得擅自离岗，不干私活。</w:t>
            </w:r>
          </w:p>
        </w:tc>
        <w:tc>
          <w:tcPr>
            <w:tcW w:w="427" w:type="dxa"/>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4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擅自离岗、串岗、干私活、玩游戏、玩牌、吃零食等一项扣2分；在病房内会客、吸烟、喝酒、打闹，带人来院洗澡、留宿、洗衣服，发现一例扣2 分。</w:t>
            </w: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0" w:type="dxa"/>
            <w:left w:w="108" w:type="dxa"/>
            <w:bottom w:w="0" w:type="dxa"/>
            <w:right w:w="108" w:type="dxa"/>
          </w:tblCellMar>
        </w:tblPrEx>
        <w:trPr>
          <w:gridAfter w:val="1"/>
          <w:wAfter w:w="12" w:type="dxa"/>
          <w:trHeight w:val="345"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577" w:type="dxa"/>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4.不准翻阅病历及其他医疗文件，私自给病人解释病情。</w:t>
            </w:r>
          </w:p>
        </w:tc>
        <w:tc>
          <w:tcPr>
            <w:tcW w:w="427" w:type="dxa"/>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4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一次扣6分，引起纠纷扣20分。</w:t>
            </w: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0" w:type="dxa"/>
            <w:left w:w="108" w:type="dxa"/>
            <w:bottom w:w="0" w:type="dxa"/>
            <w:right w:w="108" w:type="dxa"/>
          </w:tblCellMar>
        </w:tblPrEx>
        <w:trPr>
          <w:gridAfter w:val="1"/>
          <w:wAfter w:w="12" w:type="dxa"/>
          <w:trHeight w:val="345"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577" w:type="dxa"/>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5.严禁护工代替护士从事任何治疗性的工作。</w:t>
            </w:r>
          </w:p>
        </w:tc>
        <w:tc>
          <w:tcPr>
            <w:tcW w:w="427" w:type="dxa"/>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4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一次扣6分，引起纠纷扣20分。</w:t>
            </w: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0" w:type="dxa"/>
            <w:left w:w="108" w:type="dxa"/>
            <w:bottom w:w="0" w:type="dxa"/>
            <w:right w:w="108" w:type="dxa"/>
          </w:tblCellMar>
        </w:tblPrEx>
        <w:trPr>
          <w:gridAfter w:val="1"/>
          <w:wAfter w:w="12" w:type="dxa"/>
          <w:trHeight w:val="645" w:hRule="atLeast"/>
        </w:trPr>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护理质量</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45分</w:t>
            </w:r>
          </w:p>
        </w:tc>
        <w:tc>
          <w:tcPr>
            <w:tcW w:w="302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1.定时给病人擦身、洗手、洗脚、洗头,翻身。</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现场抽查</w:t>
            </w:r>
          </w:p>
        </w:tc>
        <w:tc>
          <w:tcPr>
            <w:tcW w:w="4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发现一例病人面部、躯体、四肢有污垢扣1 分有污垢不清洁发现一次扣1 分，头发凌乱、有异味扣1分，指（趾）甲、胡须未及时修剪扣1分，扣完为止。</w:t>
            </w:r>
          </w:p>
        </w:tc>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0" w:type="dxa"/>
            <w:left w:w="108" w:type="dxa"/>
            <w:bottom w:w="0" w:type="dxa"/>
            <w:right w:w="108" w:type="dxa"/>
          </w:tblCellMar>
        </w:tblPrEx>
        <w:trPr>
          <w:gridAfter w:val="1"/>
          <w:wAfter w:w="12" w:type="dxa"/>
          <w:trHeight w:val="525"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302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2.床单整洁，床下无杂物。</w:t>
            </w: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4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床单有污垢、不清洁、不整洁每发现一例扣1 分</w:t>
            </w: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0" w:type="dxa"/>
            <w:left w:w="108" w:type="dxa"/>
            <w:bottom w:w="0" w:type="dxa"/>
            <w:right w:w="108" w:type="dxa"/>
          </w:tblCellMar>
        </w:tblPrEx>
        <w:trPr>
          <w:gridAfter w:val="1"/>
          <w:wAfter w:w="12" w:type="dxa"/>
          <w:trHeight w:val="420"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302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3.床头柜摆放整洁</w:t>
            </w: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4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床头柜物品摆放不整洁、有多余杂物没发现一次扣1分，扣完为止。</w:t>
            </w: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0" w:type="dxa"/>
            <w:left w:w="108" w:type="dxa"/>
            <w:bottom w:w="0" w:type="dxa"/>
            <w:right w:w="108" w:type="dxa"/>
          </w:tblCellMar>
        </w:tblPrEx>
        <w:trPr>
          <w:gridAfter w:val="1"/>
          <w:wAfter w:w="12" w:type="dxa"/>
          <w:trHeight w:val="570"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302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4.便器使用及大小便清理。</w:t>
            </w: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4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便器内外发现一次不清洁扣1分，使用后发现一次未及时撤离扣1分、会阴部位有屎、尿、污垢未及时清理、异味每次扣1分。</w:t>
            </w: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0" w:type="dxa"/>
            <w:left w:w="108" w:type="dxa"/>
            <w:bottom w:w="0" w:type="dxa"/>
            <w:right w:w="108" w:type="dxa"/>
          </w:tblCellMar>
        </w:tblPrEx>
        <w:trPr>
          <w:gridAfter w:val="1"/>
          <w:wAfter w:w="12" w:type="dxa"/>
          <w:trHeight w:val="660"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302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5.协助患者进餐。</w:t>
            </w: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4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餐具不卫生、饮食温度不宜、喂饭姿势不正确、不耐心各扣1 分扣1 餐后未及时撤走餐具或未及时清洗扣1 分,撤去餐具后未及时清理床头柜扣1分。</w:t>
            </w: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0" w:type="dxa"/>
            <w:left w:w="108" w:type="dxa"/>
            <w:bottom w:w="0" w:type="dxa"/>
            <w:right w:w="108" w:type="dxa"/>
          </w:tblCellMar>
        </w:tblPrEx>
        <w:trPr>
          <w:gridAfter w:val="1"/>
          <w:wAfter w:w="12" w:type="dxa"/>
          <w:trHeight w:val="480"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3022" w:type="dxa"/>
            <w:tcBorders>
              <w:top w:val="nil"/>
              <w:left w:val="nil"/>
              <w:bottom w:val="nil"/>
              <w:right w:val="nil"/>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6.经常巡视病房（尤其对卧床、危重病人），主动关心病人，认真观察，病情有变化及时向相关的医务人员报告。</w:t>
            </w: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4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一项不符合扣2分，扣完为止。</w:t>
            </w: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0" w:type="dxa"/>
            <w:left w:w="108" w:type="dxa"/>
            <w:bottom w:w="0" w:type="dxa"/>
            <w:right w:w="108" w:type="dxa"/>
          </w:tblCellMar>
        </w:tblPrEx>
        <w:trPr>
          <w:gridAfter w:val="1"/>
          <w:wAfter w:w="12" w:type="dxa"/>
          <w:trHeight w:val="405"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302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7.工作流程符合消毒隔离规范和护理安全管理要求。</w:t>
            </w: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4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一项不符合扣2分，扣完为止。</w:t>
            </w: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0" w:type="dxa"/>
            <w:left w:w="108" w:type="dxa"/>
            <w:bottom w:w="0" w:type="dxa"/>
            <w:right w:w="108" w:type="dxa"/>
          </w:tblCellMar>
        </w:tblPrEx>
        <w:trPr>
          <w:gridAfter w:val="1"/>
          <w:wAfter w:w="12" w:type="dxa"/>
          <w:trHeight w:val="390"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302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8.负责保洁员下班后的保洁工作。</w:t>
            </w: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4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地面有纸屑、水渍、碎玻璃或杂物、废弃饮料瓶扣2分，扣完为止。</w:t>
            </w: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0" w:type="dxa"/>
            <w:left w:w="108" w:type="dxa"/>
            <w:bottom w:w="0" w:type="dxa"/>
            <w:right w:w="108" w:type="dxa"/>
          </w:tblCellMar>
        </w:tblPrEx>
        <w:trPr>
          <w:gridAfter w:val="1"/>
          <w:wAfter w:w="12" w:type="dxa"/>
          <w:trHeight w:val="1005" w:hRule="atLeast"/>
        </w:trPr>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标本送检</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5分</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严格查对制度和交接制度，送检验科相关科室的各类标本要与临床科室及检验科医务人员交接，按时送检。</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现场检查</w:t>
            </w:r>
          </w:p>
        </w:tc>
        <w:tc>
          <w:tcPr>
            <w:tcW w:w="4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一项不符合扣2分，扣完为止。</w:t>
            </w:r>
          </w:p>
        </w:tc>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0" w:type="dxa"/>
            <w:left w:w="108" w:type="dxa"/>
            <w:bottom w:w="0" w:type="dxa"/>
            <w:right w:w="108" w:type="dxa"/>
          </w:tblCellMar>
        </w:tblPrEx>
        <w:trPr>
          <w:gridAfter w:val="1"/>
          <w:wAfter w:w="12" w:type="dxa"/>
          <w:trHeight w:val="495"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保持标本运送箱清洁，每2天清洗一次</w:t>
            </w: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4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一项不符合扣2分，扣完为止</w:t>
            </w: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0" w:type="dxa"/>
            <w:left w:w="108" w:type="dxa"/>
            <w:bottom w:w="0" w:type="dxa"/>
            <w:right w:w="108" w:type="dxa"/>
          </w:tblCellMar>
        </w:tblPrEx>
        <w:trPr>
          <w:gridAfter w:val="1"/>
          <w:wAfter w:w="12" w:type="dxa"/>
          <w:trHeight w:val="990" w:hRule="atLeast"/>
        </w:trPr>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陪检</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20分</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1.陪检工作流程顺畅，送检及时、准确，无影响诊断、手术治疗情况，陪检人员接到电话后20分钟内到达科室。</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现场检查</w:t>
            </w:r>
          </w:p>
        </w:tc>
        <w:tc>
          <w:tcPr>
            <w:tcW w:w="4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一项不符合扣2分，扣完为止</w:t>
            </w:r>
          </w:p>
        </w:tc>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0" w:type="dxa"/>
            <w:left w:w="108" w:type="dxa"/>
            <w:bottom w:w="0" w:type="dxa"/>
            <w:right w:w="108" w:type="dxa"/>
          </w:tblCellMar>
        </w:tblPrEx>
        <w:trPr>
          <w:gridAfter w:val="1"/>
          <w:wAfter w:w="12" w:type="dxa"/>
          <w:trHeight w:val="750"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2.采用恰当的运送工具及运送方式，保证病人运送的及时性和安全性。</w:t>
            </w: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4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运送工具安全措施不完善，没有用安全带或加用床档等安全保护措施和警示标识扣2分</w:t>
            </w: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0" w:type="dxa"/>
            <w:left w:w="108" w:type="dxa"/>
            <w:bottom w:w="0" w:type="dxa"/>
            <w:right w:w="108" w:type="dxa"/>
          </w:tblCellMar>
        </w:tblPrEx>
        <w:trPr>
          <w:gridAfter w:val="1"/>
          <w:wAfter w:w="12" w:type="dxa"/>
          <w:trHeight w:val="1260"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3.对需要做医技检查的病人全程陪护、预约检查。在陪送检查时陪检人员应首先向病人自我介绍，然后告知病人所做检查的目的、内容及注意事项。</w:t>
            </w: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4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一项不符合扣2分，扣完为止</w:t>
            </w: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0" w:type="dxa"/>
            <w:left w:w="108" w:type="dxa"/>
            <w:bottom w:w="0" w:type="dxa"/>
            <w:right w:w="108" w:type="dxa"/>
          </w:tblCellMar>
        </w:tblPrEx>
        <w:trPr>
          <w:gridAfter w:val="1"/>
          <w:wAfter w:w="12" w:type="dxa"/>
          <w:trHeight w:val="1275"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4.送检途中要关心病人的冷暖，体贴病人，及时了解病人的不适。对活动自如的病人保持病人在陪检人员的视线范围内，一次不超过3个。</w:t>
            </w: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4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一项不符合扣2分，扣完为止</w:t>
            </w: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0" w:type="dxa"/>
            <w:left w:w="108" w:type="dxa"/>
            <w:bottom w:w="0" w:type="dxa"/>
            <w:right w:w="108" w:type="dxa"/>
          </w:tblCellMar>
        </w:tblPrEx>
        <w:trPr>
          <w:gridAfter w:val="1"/>
          <w:wAfter w:w="12" w:type="dxa"/>
          <w:trHeight w:val="795"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5.与临床、检查科室的医护人员做好协调和沟通，确保陪送检查工作顺利进行。</w:t>
            </w: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4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造成病人等候检查时间过长、病人自己返回病房、病人自己拿回检查报告扣1分</w:t>
            </w: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0" w:type="dxa"/>
            <w:left w:w="108" w:type="dxa"/>
            <w:bottom w:w="0" w:type="dxa"/>
            <w:right w:w="108" w:type="dxa"/>
          </w:tblCellMar>
        </w:tblPrEx>
        <w:trPr>
          <w:gridAfter w:val="1"/>
          <w:wAfter w:w="12" w:type="dxa"/>
          <w:trHeight w:val="570"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6.与护士核对病人身份，填写交接单并双方签字，避免错误。</w:t>
            </w: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4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接送患者没有严格执行查对制度和交接班制度，出现漏接、错接，扣10分，没有与护士交接扣2分。</w:t>
            </w: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0" w:type="dxa"/>
            <w:left w:w="108" w:type="dxa"/>
            <w:bottom w:w="0" w:type="dxa"/>
            <w:right w:w="108" w:type="dxa"/>
          </w:tblCellMar>
        </w:tblPrEx>
        <w:trPr>
          <w:gridAfter w:val="1"/>
          <w:wAfter w:w="12" w:type="dxa"/>
          <w:trHeight w:val="525"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7.危重病人应由医护人员与陪检人员共同送检</w:t>
            </w: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4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由陪检人员单独送检此项不得分。</w:t>
            </w: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0" w:type="dxa"/>
            <w:left w:w="108" w:type="dxa"/>
            <w:bottom w:w="0" w:type="dxa"/>
            <w:right w:w="108" w:type="dxa"/>
          </w:tblCellMar>
        </w:tblPrEx>
        <w:trPr>
          <w:gridAfter w:val="1"/>
          <w:wAfter w:w="12" w:type="dxa"/>
          <w:trHeight w:val="379" w:hRule="atLeast"/>
        </w:trPr>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客户满意度</w:t>
            </w:r>
          </w:p>
        </w:tc>
        <w:tc>
          <w:tcPr>
            <w:tcW w:w="577"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10分</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病员及家属评价</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调查问卷</w:t>
            </w:r>
          </w:p>
        </w:tc>
        <w:tc>
          <w:tcPr>
            <w:tcW w:w="4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病员投诉一次扣10 分。</w:t>
            </w:r>
          </w:p>
        </w:tc>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0" w:type="dxa"/>
            <w:left w:w="108" w:type="dxa"/>
            <w:bottom w:w="0" w:type="dxa"/>
            <w:right w:w="108" w:type="dxa"/>
          </w:tblCellMar>
        </w:tblPrEx>
        <w:trPr>
          <w:gridAfter w:val="1"/>
          <w:wAfter w:w="12" w:type="dxa"/>
          <w:trHeight w:val="379"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577" w:type="dxa"/>
            <w:vMerge w:val="continue"/>
            <w:tcBorders>
              <w:top w:val="single" w:color="000000" w:sz="4" w:space="0"/>
              <w:left w:val="nil"/>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护士长（护士）评价</w:t>
            </w: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4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满意度为90%以上，每下降1%扣2分。</w:t>
            </w: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0" w:type="dxa"/>
            <w:left w:w="108" w:type="dxa"/>
            <w:bottom w:w="0" w:type="dxa"/>
            <w:right w:w="108" w:type="dxa"/>
          </w:tblCellMar>
        </w:tblPrEx>
        <w:trPr>
          <w:gridAfter w:val="1"/>
          <w:wAfter w:w="12" w:type="dxa"/>
          <w:trHeight w:val="379"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577" w:type="dxa"/>
            <w:vMerge w:val="continue"/>
            <w:tcBorders>
              <w:top w:val="single" w:color="000000" w:sz="4" w:space="0"/>
              <w:left w:val="nil"/>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医生评价</w:t>
            </w: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4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660" w:type="dxa"/>
            <w:gridSpan w:val="7"/>
          </w:tcPr>
          <w:p>
            <w:pPr>
              <w:ind w:left="15"/>
            </w:pPr>
            <w:r>
              <w:rPr>
                <w:rFonts w:hint="eastAsia"/>
              </w:rPr>
              <w:t>存在问题：</w:t>
            </w:r>
          </w:p>
          <w:p>
            <w:pPr>
              <w:ind w:left="15"/>
            </w:pPr>
          </w:p>
          <w:p>
            <w:pPr>
              <w:ind w:left="15"/>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660" w:type="dxa"/>
            <w:gridSpan w:val="7"/>
          </w:tcPr>
          <w:p>
            <w:pPr>
              <w:ind w:left="15"/>
            </w:pPr>
            <w:r>
              <w:rPr>
                <w:rFonts w:hint="eastAsia"/>
              </w:rPr>
              <w:t xml:space="preserve"> 得分                  </w:t>
            </w:r>
          </w:p>
          <w:p>
            <w:pPr>
              <w:ind w:left="15"/>
            </w:pPr>
            <w:r>
              <w:rPr>
                <w:rFonts w:hint="eastAsia"/>
              </w:rPr>
              <w:t xml:space="preserve">                                                    检查者            年   月   日</w:t>
            </w:r>
          </w:p>
        </w:tc>
      </w:tr>
    </w:tbl>
    <w:p>
      <w:pPr>
        <w:pStyle w:val="2"/>
      </w:pPr>
    </w:p>
    <w:p>
      <w:pPr>
        <w:pStyle w:val="2"/>
      </w:pPr>
    </w:p>
    <w:p>
      <w:pPr>
        <w:pStyle w:val="2"/>
      </w:pPr>
    </w:p>
    <w:p>
      <w:pPr>
        <w:pStyle w:val="2"/>
      </w:pPr>
    </w:p>
    <w:sectPr>
      <w:footerReference r:id="rId3" w:type="default"/>
      <w:pgSz w:w="11906" w:h="16838"/>
      <w:pgMar w:top="720" w:right="720" w:bottom="720" w:left="72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E0YzdiZjM1YWIzM2QwYmYzYmY2ZjI1MmM0YWZlYmEifQ=="/>
  </w:docVars>
  <w:rsids>
    <w:rsidRoot w:val="00172A27"/>
    <w:rsid w:val="00054B76"/>
    <w:rsid w:val="000B2904"/>
    <w:rsid w:val="001125DB"/>
    <w:rsid w:val="001145F1"/>
    <w:rsid w:val="00126806"/>
    <w:rsid w:val="00131B48"/>
    <w:rsid w:val="00172A27"/>
    <w:rsid w:val="00183560"/>
    <w:rsid w:val="00223BD3"/>
    <w:rsid w:val="002871C3"/>
    <w:rsid w:val="002A6D48"/>
    <w:rsid w:val="0032272E"/>
    <w:rsid w:val="00350349"/>
    <w:rsid w:val="003E72EE"/>
    <w:rsid w:val="004221B4"/>
    <w:rsid w:val="00451F6A"/>
    <w:rsid w:val="004870B4"/>
    <w:rsid w:val="004D4D54"/>
    <w:rsid w:val="004D50C8"/>
    <w:rsid w:val="004F60CD"/>
    <w:rsid w:val="005235C6"/>
    <w:rsid w:val="005616DA"/>
    <w:rsid w:val="00594305"/>
    <w:rsid w:val="005D5CF8"/>
    <w:rsid w:val="00622A96"/>
    <w:rsid w:val="006441D4"/>
    <w:rsid w:val="00691FCE"/>
    <w:rsid w:val="006A68D3"/>
    <w:rsid w:val="00707AEC"/>
    <w:rsid w:val="00731D97"/>
    <w:rsid w:val="007A423D"/>
    <w:rsid w:val="007E71A2"/>
    <w:rsid w:val="008B1EFE"/>
    <w:rsid w:val="008C5208"/>
    <w:rsid w:val="008E2622"/>
    <w:rsid w:val="008F6635"/>
    <w:rsid w:val="008F6D8B"/>
    <w:rsid w:val="00900355"/>
    <w:rsid w:val="00904CD3"/>
    <w:rsid w:val="0090667B"/>
    <w:rsid w:val="009251D0"/>
    <w:rsid w:val="00954772"/>
    <w:rsid w:val="009D7BE7"/>
    <w:rsid w:val="009E357C"/>
    <w:rsid w:val="009F1F12"/>
    <w:rsid w:val="00A0681F"/>
    <w:rsid w:val="00A54BE4"/>
    <w:rsid w:val="00A71914"/>
    <w:rsid w:val="00AA5757"/>
    <w:rsid w:val="00AF4303"/>
    <w:rsid w:val="00B64C57"/>
    <w:rsid w:val="00B90925"/>
    <w:rsid w:val="00B95916"/>
    <w:rsid w:val="00C22C37"/>
    <w:rsid w:val="00C6690E"/>
    <w:rsid w:val="00C7475C"/>
    <w:rsid w:val="00CE62BC"/>
    <w:rsid w:val="00D07E1D"/>
    <w:rsid w:val="00D135B7"/>
    <w:rsid w:val="00E200FC"/>
    <w:rsid w:val="00E50175"/>
    <w:rsid w:val="00E54732"/>
    <w:rsid w:val="00EA2727"/>
    <w:rsid w:val="00EA314A"/>
    <w:rsid w:val="00EF6709"/>
    <w:rsid w:val="00F53C5D"/>
    <w:rsid w:val="00FF107F"/>
    <w:rsid w:val="032F4E57"/>
    <w:rsid w:val="03B01FE8"/>
    <w:rsid w:val="04DE4AEE"/>
    <w:rsid w:val="06E45C9F"/>
    <w:rsid w:val="06E925DD"/>
    <w:rsid w:val="073F1A7F"/>
    <w:rsid w:val="0B7C7BBF"/>
    <w:rsid w:val="0E63422B"/>
    <w:rsid w:val="0F5910C5"/>
    <w:rsid w:val="102C1B8D"/>
    <w:rsid w:val="10F54440"/>
    <w:rsid w:val="116C66A7"/>
    <w:rsid w:val="131839E0"/>
    <w:rsid w:val="132B3D28"/>
    <w:rsid w:val="16412221"/>
    <w:rsid w:val="16CB2B7D"/>
    <w:rsid w:val="170361FF"/>
    <w:rsid w:val="17A70479"/>
    <w:rsid w:val="1804218D"/>
    <w:rsid w:val="188A5DAA"/>
    <w:rsid w:val="1BC34CC3"/>
    <w:rsid w:val="1BDF7470"/>
    <w:rsid w:val="1C443BA4"/>
    <w:rsid w:val="1D292723"/>
    <w:rsid w:val="1F275707"/>
    <w:rsid w:val="20F70F70"/>
    <w:rsid w:val="26B8126A"/>
    <w:rsid w:val="28AB4263"/>
    <w:rsid w:val="29096101"/>
    <w:rsid w:val="2C252199"/>
    <w:rsid w:val="2DCA04AF"/>
    <w:rsid w:val="2E5E27E6"/>
    <w:rsid w:val="2E682947"/>
    <w:rsid w:val="300745AE"/>
    <w:rsid w:val="30A94B28"/>
    <w:rsid w:val="30F069B8"/>
    <w:rsid w:val="31FE266B"/>
    <w:rsid w:val="324F7CAC"/>
    <w:rsid w:val="345C4F87"/>
    <w:rsid w:val="35BC3229"/>
    <w:rsid w:val="386C212F"/>
    <w:rsid w:val="39567B04"/>
    <w:rsid w:val="39941261"/>
    <w:rsid w:val="39C96353"/>
    <w:rsid w:val="3BD86014"/>
    <w:rsid w:val="3C6A5DC4"/>
    <w:rsid w:val="3E3817A9"/>
    <w:rsid w:val="407F3EC4"/>
    <w:rsid w:val="417E7959"/>
    <w:rsid w:val="418A508F"/>
    <w:rsid w:val="44BE13DB"/>
    <w:rsid w:val="47A36FA0"/>
    <w:rsid w:val="4865673A"/>
    <w:rsid w:val="48F20B72"/>
    <w:rsid w:val="4A625CD0"/>
    <w:rsid w:val="4A7D748B"/>
    <w:rsid w:val="4AA2729F"/>
    <w:rsid w:val="4D8F3002"/>
    <w:rsid w:val="4E780FD7"/>
    <w:rsid w:val="4F650E6D"/>
    <w:rsid w:val="501E0663"/>
    <w:rsid w:val="516A54F3"/>
    <w:rsid w:val="51A10323"/>
    <w:rsid w:val="529C3FF8"/>
    <w:rsid w:val="5335261B"/>
    <w:rsid w:val="54E10524"/>
    <w:rsid w:val="575309BD"/>
    <w:rsid w:val="57F93793"/>
    <w:rsid w:val="5C032F0C"/>
    <w:rsid w:val="5C9F013D"/>
    <w:rsid w:val="5CF616A5"/>
    <w:rsid w:val="5D951628"/>
    <w:rsid w:val="5E0140B4"/>
    <w:rsid w:val="5E5573A6"/>
    <w:rsid w:val="5FD7756D"/>
    <w:rsid w:val="601722E5"/>
    <w:rsid w:val="65D6117B"/>
    <w:rsid w:val="65F01397"/>
    <w:rsid w:val="694F55F2"/>
    <w:rsid w:val="696B1D61"/>
    <w:rsid w:val="6B2149E0"/>
    <w:rsid w:val="6CBE7C6A"/>
    <w:rsid w:val="6E4C57A2"/>
    <w:rsid w:val="6E6C512C"/>
    <w:rsid w:val="6F5A4B94"/>
    <w:rsid w:val="70197248"/>
    <w:rsid w:val="71186548"/>
    <w:rsid w:val="72407E1B"/>
    <w:rsid w:val="72E6591B"/>
    <w:rsid w:val="74256DCA"/>
    <w:rsid w:val="74477E02"/>
    <w:rsid w:val="74CC61C4"/>
    <w:rsid w:val="75840C04"/>
    <w:rsid w:val="76702823"/>
    <w:rsid w:val="77B3385C"/>
    <w:rsid w:val="78052FBA"/>
    <w:rsid w:val="7CB24779"/>
    <w:rsid w:val="7D48601E"/>
    <w:rsid w:val="7D5037B3"/>
    <w:rsid w:val="7E417671"/>
    <w:rsid w:val="7F704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0"/>
    <w:pPr>
      <w:keepNext/>
      <w:keepLines/>
      <w:jc w:val="center"/>
      <w:outlineLvl w:val="0"/>
    </w:pPr>
    <w:rPr>
      <w:rFonts w:eastAsia="微软雅黑" w:cs="宋体"/>
      <w:b/>
      <w:color w:val="000000"/>
      <w:spacing w:val="6"/>
      <w:kern w:val="44"/>
      <w:sz w:val="36"/>
      <w:lang w:eastAsia="en-US" w:bidi="en-US"/>
    </w:rPr>
  </w:style>
  <w:style w:type="paragraph" w:styleId="4">
    <w:name w:val="heading 2"/>
    <w:basedOn w:val="1"/>
    <w:next w:val="1"/>
    <w:link w:val="26"/>
    <w:unhideWhenUsed/>
    <w:qFormat/>
    <w:uiPriority w:val="0"/>
    <w:pPr>
      <w:keepNext/>
      <w:keepLines/>
      <w:jc w:val="center"/>
      <w:outlineLvl w:val="1"/>
    </w:pPr>
    <w:rPr>
      <w:rFonts w:ascii="Arial" w:hAnsi="Arial" w:eastAsia="微软雅黑"/>
      <w:b/>
      <w:color w:val="000000"/>
      <w:sz w:val="32"/>
      <w:lang w:eastAsia="en-US" w:bidi="en-US"/>
    </w:rPr>
  </w:style>
  <w:style w:type="paragraph" w:styleId="5">
    <w:name w:val="heading 3"/>
    <w:basedOn w:val="1"/>
    <w:next w:val="1"/>
    <w:link w:val="23"/>
    <w:unhideWhenUsed/>
    <w:qFormat/>
    <w:uiPriority w:val="0"/>
    <w:pPr>
      <w:keepNext/>
      <w:keepLines/>
      <w:jc w:val="center"/>
      <w:outlineLvl w:val="2"/>
    </w:pPr>
    <w:rPr>
      <w:rFonts w:eastAsia="微软雅黑"/>
      <w:b/>
      <w:color w:val="000000"/>
      <w:sz w:val="30"/>
      <w:lang w:eastAsia="en-US" w:bidi="en-US"/>
    </w:rPr>
  </w:style>
  <w:style w:type="paragraph" w:styleId="6">
    <w:name w:val="heading 4"/>
    <w:basedOn w:val="1"/>
    <w:next w:val="1"/>
    <w:link w:val="24"/>
    <w:semiHidden/>
    <w:unhideWhenUsed/>
    <w:qFormat/>
    <w:uiPriority w:val="0"/>
    <w:pPr>
      <w:keepNext/>
      <w:keepLines/>
      <w:outlineLvl w:val="3"/>
    </w:pPr>
    <w:rPr>
      <w:rFonts w:ascii="Arial" w:hAnsi="Arial" w:eastAsia="微软雅黑"/>
      <w:b/>
      <w:color w:val="000000"/>
      <w:lang w:eastAsia="en-US" w:bidi="en-US"/>
    </w:rPr>
  </w:style>
  <w:style w:type="paragraph" w:styleId="7">
    <w:name w:val="heading 5"/>
    <w:next w:val="1"/>
    <w:link w:val="25"/>
    <w:semiHidden/>
    <w:unhideWhenUsed/>
    <w:qFormat/>
    <w:uiPriority w:val="0"/>
    <w:pPr>
      <w:keepNext/>
      <w:keepLines/>
      <w:widowControl w:val="0"/>
      <w:adjustRightInd w:val="0"/>
      <w:snapToGrid w:val="0"/>
      <w:outlineLvl w:val="4"/>
    </w:pPr>
    <w:rPr>
      <w:rFonts w:ascii="Times New Roman" w:hAnsi="Times New Roman" w:eastAsia="宋体" w:cs="Times New Roman"/>
      <w:b/>
      <w:kern w:val="2"/>
      <w:sz w:val="28"/>
      <w:szCs w:val="24"/>
      <w:lang w:val="en-US" w:eastAsia="zh-CN" w:bidi="ar-SA"/>
    </w:rPr>
  </w:style>
  <w:style w:type="character" w:default="1" w:styleId="19">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rFonts w:ascii="Calibri" w:hAnsi="Calibri"/>
      <w:sz w:val="24"/>
      <w:szCs w:val="20"/>
      <w:lang w:val="zh-CN"/>
    </w:rPr>
  </w:style>
  <w:style w:type="paragraph" w:styleId="8">
    <w:name w:val="annotation text"/>
    <w:basedOn w:val="1"/>
    <w:unhideWhenUsed/>
    <w:qFormat/>
    <w:uiPriority w:val="99"/>
    <w:pPr>
      <w:jc w:val="left"/>
    </w:pPr>
  </w:style>
  <w:style w:type="paragraph" w:styleId="9">
    <w:name w:val="Body Text"/>
    <w:basedOn w:val="1"/>
    <w:next w:val="1"/>
    <w:unhideWhenUsed/>
    <w:qFormat/>
    <w:uiPriority w:val="99"/>
    <w:pPr>
      <w:jc w:val="left"/>
    </w:pPr>
  </w:style>
  <w:style w:type="paragraph" w:styleId="10">
    <w:name w:val="Body Text Indent"/>
    <w:basedOn w:val="1"/>
    <w:next w:val="1"/>
    <w:qFormat/>
    <w:uiPriority w:val="0"/>
    <w:pPr>
      <w:spacing w:line="700" w:lineRule="exact"/>
      <w:ind w:left="960"/>
    </w:pPr>
    <w:rPr>
      <w:sz w:val="44"/>
    </w:rPr>
  </w:style>
  <w:style w:type="paragraph" w:styleId="11">
    <w:name w:val="List 2"/>
    <w:basedOn w:val="1"/>
    <w:next w:val="1"/>
    <w:qFormat/>
    <w:uiPriority w:val="0"/>
    <w:pPr>
      <w:ind w:left="100" w:leftChars="200" w:hanging="200" w:hangingChars="200"/>
    </w:pPr>
    <w:rPr>
      <w:rFonts w:ascii="Calibri" w:hAnsi="Calibri"/>
    </w:rPr>
  </w:style>
  <w:style w:type="paragraph" w:styleId="12">
    <w:name w:val="Block Text"/>
    <w:basedOn w:val="1"/>
    <w:qFormat/>
    <w:uiPriority w:val="0"/>
    <w:pPr>
      <w:adjustRightInd w:val="0"/>
      <w:ind w:left="420" w:right="33"/>
      <w:jc w:val="left"/>
      <w:textAlignment w:val="baseline"/>
    </w:pPr>
    <w:rPr>
      <w:kern w:val="0"/>
      <w:sz w:val="28"/>
      <w:szCs w:val="20"/>
    </w:rPr>
  </w:style>
  <w:style w:type="paragraph" w:styleId="13">
    <w:name w:val="Plain Text"/>
    <w:basedOn w:val="1"/>
    <w:qFormat/>
    <w:uiPriority w:val="0"/>
    <w:pPr>
      <w:spacing w:line="480" w:lineRule="auto"/>
      <w:jc w:val="center"/>
    </w:pPr>
    <w:rPr>
      <w:rFonts w:ascii="宋体" w:hAnsi="宋体"/>
      <w:b/>
      <w:sz w:val="2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envelope return"/>
    <w:basedOn w:val="1"/>
    <w:next w:val="9"/>
    <w:qFormat/>
    <w:uiPriority w:val="0"/>
    <w:pPr>
      <w:snapToGrid w:val="0"/>
    </w:pPr>
    <w:rPr>
      <w:rFonts w:ascii="Arial" w:hAnsi="Arial"/>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Body Text 2"/>
    <w:basedOn w:val="1"/>
    <w:next w:val="9"/>
    <w:qFormat/>
    <w:uiPriority w:val="0"/>
    <w:pPr>
      <w:spacing w:after="120" w:line="480" w:lineRule="auto"/>
    </w:pPr>
    <w:rPr>
      <w:kern w:val="0"/>
      <w:sz w:val="28"/>
    </w:rPr>
  </w:style>
  <w:style w:type="paragraph" w:customStyle="1" w:styleId="20">
    <w:name w:val="Char"/>
    <w:basedOn w:val="1"/>
    <w:qFormat/>
    <w:uiPriority w:val="0"/>
    <w:pPr>
      <w:widowControl/>
      <w:spacing w:after="160" w:line="240" w:lineRule="exact"/>
      <w:jc w:val="left"/>
    </w:pPr>
    <w:rPr>
      <w:kern w:val="0"/>
      <w:sz w:val="20"/>
      <w:szCs w:val="20"/>
      <w:lang w:eastAsia="en-US"/>
    </w:rPr>
  </w:style>
  <w:style w:type="paragraph" w:customStyle="1" w:styleId="21">
    <w:name w:val="图片格式"/>
    <w:basedOn w:val="1"/>
    <w:qFormat/>
    <w:uiPriority w:val="0"/>
    <w:pPr>
      <w:adjustRightInd w:val="0"/>
      <w:snapToGrid w:val="0"/>
      <w:spacing w:after="120" w:line="360" w:lineRule="auto"/>
      <w:jc w:val="center"/>
    </w:pPr>
    <w:rPr>
      <w:rFonts w:ascii="宋体" w:hAnsi="宋体" w:cs="Courier New"/>
      <w:bCs/>
      <w:spacing w:val="10"/>
      <w:sz w:val="28"/>
      <w:szCs w:val="21"/>
      <w:lang w:eastAsia="en-US"/>
    </w:rPr>
  </w:style>
  <w:style w:type="character" w:customStyle="1" w:styleId="22">
    <w:name w:val="标题 1 Char"/>
    <w:link w:val="3"/>
    <w:qFormat/>
    <w:uiPriority w:val="0"/>
    <w:rPr>
      <w:rFonts w:ascii="Times New Roman" w:hAnsi="Times New Roman" w:eastAsia="微软雅黑" w:cs="宋体"/>
      <w:b/>
      <w:color w:val="000000"/>
      <w:spacing w:val="6"/>
      <w:kern w:val="44"/>
      <w:sz w:val="36"/>
      <w:shd w:val="clear" w:color="auto" w:fill="auto"/>
      <w:lang w:eastAsia="en-US" w:bidi="en-US"/>
    </w:rPr>
  </w:style>
  <w:style w:type="character" w:customStyle="1" w:styleId="23">
    <w:name w:val="标题 3 Char"/>
    <w:link w:val="5"/>
    <w:qFormat/>
    <w:uiPriority w:val="0"/>
    <w:rPr>
      <w:rFonts w:ascii="Times New Roman" w:hAnsi="Times New Roman" w:eastAsia="微软雅黑" w:cs="Times New Roman"/>
      <w:b/>
      <w:color w:val="000000"/>
      <w:sz w:val="30"/>
      <w:shd w:val="clear" w:color="auto" w:fill="auto"/>
      <w:lang w:eastAsia="en-US" w:bidi="en-US"/>
    </w:rPr>
  </w:style>
  <w:style w:type="character" w:customStyle="1" w:styleId="24">
    <w:name w:val="标题 4 Char"/>
    <w:link w:val="6"/>
    <w:qFormat/>
    <w:uiPriority w:val="0"/>
    <w:rPr>
      <w:rFonts w:ascii="Arial" w:hAnsi="Arial" w:eastAsia="微软雅黑" w:cs="Times New Roman"/>
      <w:b/>
      <w:color w:val="000000"/>
      <w:sz w:val="28"/>
      <w:szCs w:val="36"/>
      <w:shd w:val="clear" w:color="auto" w:fill="auto"/>
      <w:lang w:eastAsia="en-US" w:bidi="en-US"/>
    </w:rPr>
  </w:style>
  <w:style w:type="character" w:customStyle="1" w:styleId="25">
    <w:name w:val="标题 5 Char"/>
    <w:link w:val="7"/>
    <w:qFormat/>
    <w:uiPriority w:val="0"/>
    <w:rPr>
      <w:rFonts w:ascii="Times New Roman" w:hAnsi="Times New Roman" w:eastAsia="宋体" w:cs="Times New Roman"/>
      <w:b/>
    </w:rPr>
  </w:style>
  <w:style w:type="character" w:customStyle="1" w:styleId="26">
    <w:name w:val="标题 2 Char"/>
    <w:basedOn w:val="19"/>
    <w:link w:val="4"/>
    <w:qFormat/>
    <w:uiPriority w:val="0"/>
    <w:rPr>
      <w:rFonts w:ascii="Arial" w:hAnsi="Arial" w:eastAsia="微软雅黑" w:cs="Times New Roman"/>
      <w:b/>
      <w:color w:val="000000"/>
      <w:sz w:val="32"/>
      <w:shd w:val="clear" w:color="auto" w:fill="auto"/>
      <w:lang w:eastAsia="en-US" w:bidi="en-US"/>
    </w:rPr>
  </w:style>
  <w:style w:type="paragraph" w:customStyle="1" w:styleId="27">
    <w:name w:val="表格文字"/>
    <w:basedOn w:val="1"/>
    <w:qFormat/>
    <w:uiPriority w:val="99"/>
    <w:pPr>
      <w:spacing w:before="25" w:after="25"/>
      <w:jc w:val="left"/>
    </w:pPr>
    <w:rPr>
      <w:bCs/>
      <w:spacing w:val="10"/>
      <w:kern w:val="0"/>
      <w:sz w:val="24"/>
      <w:szCs w:val="20"/>
    </w:rPr>
  </w:style>
  <w:style w:type="paragraph" w:styleId="28">
    <w:name w:val="List Paragraph"/>
    <w:basedOn w:val="1"/>
    <w:qFormat/>
    <w:uiPriority w:val="34"/>
    <w:pPr>
      <w:ind w:firstLine="420" w:firstLineChars="200"/>
    </w:pPr>
  </w:style>
  <w:style w:type="character" w:customStyle="1" w:styleId="29">
    <w:name w:val="font101"/>
    <w:qFormat/>
    <w:uiPriority w:val="0"/>
    <w:rPr>
      <w:rFonts w:hint="eastAsia" w:ascii="宋体" w:hAnsi="宋体" w:eastAsia="宋体" w:cs="宋体"/>
      <w:b/>
      <w:bCs/>
      <w:color w:val="000000"/>
      <w:sz w:val="22"/>
      <w:szCs w:val="22"/>
      <w:u w:val="none"/>
    </w:rPr>
  </w:style>
  <w:style w:type="character" w:customStyle="1" w:styleId="30">
    <w:name w:val="font11"/>
    <w:basedOn w:val="19"/>
    <w:qFormat/>
    <w:uiPriority w:val="0"/>
    <w:rPr>
      <w:rFonts w:hint="eastAsia" w:ascii="宋体" w:hAnsi="宋体" w:eastAsia="宋体" w:cs="宋体"/>
      <w:color w:val="000000"/>
      <w:sz w:val="20"/>
      <w:szCs w:val="20"/>
      <w:u w:val="none"/>
    </w:rPr>
  </w:style>
  <w:style w:type="character" w:customStyle="1" w:styleId="31">
    <w:name w:val="font41"/>
    <w:basedOn w:val="1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1489</Words>
  <Characters>8489</Characters>
  <Lines>70</Lines>
  <Paragraphs>19</Paragraphs>
  <TotalTime>241</TotalTime>
  <ScaleCrop>false</ScaleCrop>
  <LinksUpToDate>false</LinksUpToDate>
  <CharactersWithSpaces>9959</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2022-02-24T01:59:00Z</dcterms:created>
  <dc:creator>Hinaruta</dc:creator>
  <cp:lastModifiedBy>晏</cp:lastModifiedBy>
  <dcterms:modified xsi:type="dcterms:W3CDTF">2023-11-06T04:29:53Z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CAB200D6C473463ABC29DD7B924431F8</vt:lpwstr>
  </property>
</Properties>
</file>