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b/>
          <w:bCs/>
          <w:color w:val="000000"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sz w:val="32"/>
          <w:szCs w:val="32"/>
        </w:rPr>
        <w:t>南宁市第二人民医院采购设备技术参数</w:t>
      </w:r>
    </w:p>
    <w:p>
      <w:pPr>
        <w:pStyle w:val="13"/>
      </w:pPr>
    </w:p>
    <w:p>
      <w:pPr>
        <w:pStyle w:val="16"/>
        <w:widowControl/>
        <w:spacing w:line="360" w:lineRule="auto"/>
        <w:ind w:firstLine="0" w:firstLineChars="0"/>
        <w:jc w:val="left"/>
        <w:rPr>
          <w:rFonts w:hint="eastAsia"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手术显微镜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技术参数：</w:t>
      </w:r>
    </w:p>
    <w:p>
      <w:pPr>
        <w:pStyle w:val="16"/>
        <w:widowControl/>
        <w:spacing w:line="360" w:lineRule="auto"/>
        <w:ind w:firstLine="0" w:firstLineChars="0"/>
        <w:jc w:val="left"/>
        <w:rPr>
          <w:rFonts w:hint="eastAsia" w:ascii="宋体" w:hAnsi="宋体" w:cs="宋体"/>
          <w:b/>
          <w:bCs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1、</w:t>
      </w:r>
      <w:r>
        <w:rPr>
          <w:rFonts w:hint="eastAsia" w:ascii="宋体" w:hAnsi="宋体" w:cs="宋体"/>
          <w:sz w:val="21"/>
          <w:szCs w:val="21"/>
          <w:lang w:val="en-US" w:eastAsia="zh-CN"/>
        </w:rPr>
        <w:t>需</w:t>
      </w:r>
      <w:r>
        <w:rPr>
          <w:rFonts w:hint="eastAsia" w:ascii="宋体" w:hAnsi="宋体" w:eastAsia="宋体" w:cs="宋体"/>
          <w:sz w:val="21"/>
          <w:szCs w:val="21"/>
        </w:rPr>
        <w:t>适用于手外科、整形外科、计划生育科</w:t>
      </w:r>
      <w:r>
        <w:rPr>
          <w:rFonts w:hint="eastAsia" w:ascii="宋体" w:hAnsi="宋体" w:cs="宋体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sz w:val="21"/>
          <w:szCs w:val="21"/>
        </w:rPr>
        <w:t>男科</w:t>
      </w:r>
      <w:r>
        <w:rPr>
          <w:rFonts w:hint="eastAsia" w:ascii="宋体" w:hAnsi="宋体" w:cs="宋体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sz w:val="21"/>
          <w:szCs w:val="21"/>
        </w:rPr>
        <w:t>妇科等血管吻合的显微手术</w:t>
      </w:r>
      <w:r>
        <w:rPr>
          <w:rFonts w:hint="eastAsia" w:ascii="宋体" w:hAnsi="宋体" w:cs="宋体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、</w:t>
      </w:r>
      <w:r>
        <w:rPr>
          <w:rFonts w:hint="eastAsia" w:ascii="宋体" w:hAnsi="宋体" w:cs="宋体"/>
          <w:sz w:val="21"/>
          <w:szCs w:val="21"/>
          <w:lang w:eastAsia="zh-CN"/>
        </w:rPr>
        <w:t>需为</w:t>
      </w:r>
      <w:r>
        <w:rPr>
          <w:rFonts w:hint="eastAsia" w:ascii="宋体" w:hAnsi="宋体" w:eastAsia="宋体" w:cs="宋体"/>
          <w:sz w:val="21"/>
          <w:szCs w:val="21"/>
        </w:rPr>
        <w:t>双人双目180°体位，同光路、同倍率、同方位</w:t>
      </w:r>
      <w:r>
        <w:rPr>
          <w:rFonts w:hint="eastAsia" w:ascii="宋体" w:hAnsi="宋体" w:cs="宋体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3</w:t>
      </w:r>
      <w:r>
        <w:rPr>
          <w:rFonts w:hint="eastAsia" w:ascii="宋体" w:hAnsi="宋体" w:eastAsia="宋体" w:cs="宋体"/>
          <w:sz w:val="21"/>
          <w:szCs w:val="21"/>
        </w:rPr>
        <w:t>、目镜</w:t>
      </w:r>
      <w:r>
        <w:rPr>
          <w:rFonts w:hint="eastAsia" w:ascii="宋体" w:hAnsi="宋体" w:cs="宋体"/>
          <w:sz w:val="21"/>
          <w:szCs w:val="21"/>
          <w:lang w:eastAsia="zh-CN"/>
        </w:rPr>
        <w:t>需达到</w:t>
      </w:r>
      <w:r>
        <w:rPr>
          <w:rFonts w:hint="eastAsia" w:ascii="宋体" w:hAnsi="宋体" w:eastAsia="宋体" w:cs="宋体"/>
          <w:sz w:val="21"/>
          <w:szCs w:val="21"/>
        </w:rPr>
        <w:t>12.5</w:t>
      </w:r>
      <w:r>
        <w:rPr>
          <w:rFonts w:hint="eastAsia" w:ascii="宋体" w:hAnsi="宋体" w:eastAsia="宋体" w:cs="宋体"/>
          <w:sz w:val="21"/>
          <w:szCs w:val="21"/>
          <w:vertAlign w:val="superscript"/>
        </w:rPr>
        <w:t>X</w:t>
      </w:r>
      <w:r>
        <w:rPr>
          <w:rFonts w:hint="eastAsia" w:ascii="宋体" w:hAnsi="宋体" w:eastAsia="宋体" w:cs="宋体"/>
          <w:sz w:val="21"/>
          <w:szCs w:val="21"/>
        </w:rPr>
        <w:t>/22B</w:t>
      </w:r>
      <w:r>
        <w:rPr>
          <w:rFonts w:hint="eastAsia" w:ascii="宋体" w:hAnsi="宋体" w:cs="宋体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4</w:t>
      </w:r>
      <w:r>
        <w:rPr>
          <w:rFonts w:hint="eastAsia" w:ascii="宋体" w:hAnsi="宋体" w:eastAsia="宋体" w:cs="宋体"/>
          <w:sz w:val="21"/>
          <w:szCs w:val="21"/>
        </w:rPr>
        <w:t>、工作距离</w:t>
      </w:r>
      <w:r>
        <w:rPr>
          <w:rFonts w:hint="eastAsia" w:ascii="宋体" w:hAnsi="宋体" w:cs="宋体"/>
          <w:sz w:val="21"/>
          <w:szCs w:val="21"/>
          <w:lang w:eastAsia="zh-CN"/>
        </w:rPr>
        <w:t>有</w:t>
      </w:r>
      <w:r>
        <w:rPr>
          <w:rFonts w:hint="eastAsia" w:ascii="宋体" w:hAnsi="宋体" w:eastAsia="宋体" w:cs="宋体"/>
          <w:sz w:val="21"/>
          <w:szCs w:val="21"/>
        </w:rPr>
        <w:t>200mm、250mm</w:t>
      </w:r>
      <w:r>
        <w:rPr>
          <w:rFonts w:hint="eastAsia" w:ascii="宋体" w:hAnsi="宋体" w:cs="宋体"/>
          <w:sz w:val="21"/>
          <w:szCs w:val="21"/>
          <w:lang w:eastAsia="zh-CN"/>
        </w:rPr>
        <w:t>可选。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5</w:t>
      </w:r>
      <w:r>
        <w:rPr>
          <w:rFonts w:hint="eastAsia" w:ascii="宋体" w:hAnsi="宋体" w:eastAsia="宋体" w:cs="宋体"/>
          <w:sz w:val="21"/>
          <w:szCs w:val="21"/>
        </w:rPr>
        <w:t>、目距调节范围</w:t>
      </w:r>
      <w:r>
        <w:rPr>
          <w:rFonts w:hint="eastAsia" w:ascii="宋体" w:hAnsi="宋体" w:cs="宋体"/>
          <w:sz w:val="21"/>
          <w:szCs w:val="21"/>
          <w:lang w:eastAsia="zh-CN"/>
        </w:rPr>
        <w:t>需在</w:t>
      </w:r>
      <w:r>
        <w:rPr>
          <w:rFonts w:hint="eastAsia" w:ascii="宋体" w:hAnsi="宋体" w:eastAsia="宋体" w:cs="宋体"/>
          <w:sz w:val="21"/>
          <w:szCs w:val="21"/>
        </w:rPr>
        <w:t>44~80mm</w:t>
      </w:r>
      <w:r>
        <w:rPr>
          <w:rFonts w:hint="eastAsia" w:ascii="宋体" w:hAnsi="宋体" w:cs="宋体"/>
          <w:sz w:val="21"/>
          <w:szCs w:val="21"/>
          <w:lang w:eastAsia="zh-CN"/>
        </w:rPr>
        <w:t>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6</w:t>
      </w:r>
      <w:r>
        <w:rPr>
          <w:rFonts w:hint="eastAsia" w:ascii="宋体" w:hAnsi="宋体" w:eastAsia="宋体" w:cs="宋体"/>
          <w:sz w:val="21"/>
          <w:szCs w:val="21"/>
        </w:rPr>
        <w:t>、放大倍率</w:t>
      </w:r>
      <w:r>
        <w:rPr>
          <w:rFonts w:hint="eastAsia" w:ascii="宋体" w:hAnsi="宋体" w:cs="宋体"/>
          <w:sz w:val="21"/>
          <w:szCs w:val="21"/>
          <w:lang w:eastAsia="zh-CN"/>
        </w:rPr>
        <w:t>需有</w:t>
      </w:r>
      <w:r>
        <w:rPr>
          <w:rFonts w:hint="eastAsia" w:ascii="宋体" w:hAnsi="宋体" w:eastAsia="宋体" w:cs="宋体"/>
          <w:sz w:val="21"/>
          <w:szCs w:val="21"/>
        </w:rPr>
        <w:t>10</w:t>
      </w:r>
      <w:r>
        <w:rPr>
          <w:rFonts w:hint="eastAsia" w:ascii="宋体" w:hAnsi="宋体" w:eastAsia="宋体" w:cs="宋体"/>
          <w:sz w:val="21"/>
          <w:szCs w:val="21"/>
          <w:vertAlign w:val="superscript"/>
        </w:rPr>
        <w:t>X</w:t>
      </w:r>
      <w:r>
        <w:rPr>
          <w:rFonts w:hint="eastAsia" w:ascii="宋体" w:hAnsi="宋体" w:eastAsia="宋体" w:cs="宋体"/>
          <w:sz w:val="21"/>
          <w:szCs w:val="21"/>
        </w:rPr>
        <w:t>、8</w:t>
      </w:r>
      <w:r>
        <w:rPr>
          <w:rFonts w:hint="eastAsia" w:ascii="宋体" w:hAnsi="宋体" w:eastAsia="宋体" w:cs="宋体"/>
          <w:sz w:val="21"/>
          <w:szCs w:val="21"/>
          <w:vertAlign w:val="superscript"/>
        </w:rPr>
        <w:t>X</w:t>
      </w:r>
      <w:r>
        <w:rPr>
          <w:rFonts w:hint="eastAsia" w:ascii="宋体" w:hAnsi="宋体" w:cs="宋体"/>
          <w:sz w:val="21"/>
          <w:szCs w:val="21"/>
          <w:vertAlign w:val="superscript"/>
          <w:lang w:eastAsia="zh-CN"/>
        </w:rPr>
        <w:t>。</w:t>
      </w:r>
      <w:r>
        <w:rPr>
          <w:rFonts w:hint="eastAsia" w:ascii="宋体" w:hAnsi="宋体" w:cs="宋体"/>
          <w:sz w:val="21"/>
          <w:szCs w:val="21"/>
          <w:vertAlign w:val="superscript"/>
          <w:lang w:val="en-US" w:eastAsia="zh-CN"/>
        </w:rPr>
        <w:t xml:space="preserve"> </w:t>
      </w:r>
      <w:r>
        <w:rPr>
          <w:rFonts w:hint="eastAsia" w:ascii="宋体" w:hAnsi="宋体" w:cs="宋体"/>
          <w:sz w:val="21"/>
          <w:szCs w:val="21"/>
          <w:lang w:eastAsia="zh-CN"/>
        </w:rPr>
        <w:t>可选。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7</w:t>
      </w:r>
      <w:r>
        <w:rPr>
          <w:rFonts w:hint="eastAsia" w:ascii="宋体" w:hAnsi="宋体" w:eastAsia="宋体" w:cs="宋体"/>
          <w:sz w:val="21"/>
          <w:szCs w:val="21"/>
        </w:rPr>
        <w:t>、视场直径</w:t>
      </w:r>
      <w:r>
        <w:rPr>
          <w:rFonts w:hint="eastAsia" w:ascii="宋体" w:hAnsi="宋体" w:cs="宋体"/>
          <w:sz w:val="21"/>
          <w:szCs w:val="21"/>
          <w:lang w:eastAsia="zh-CN"/>
        </w:rPr>
        <w:t>需有</w:t>
      </w:r>
      <w:r>
        <w:rPr>
          <w:rFonts w:hint="eastAsia" w:ascii="宋体" w:hAnsi="宋体" w:eastAsia="宋体" w:cs="宋体"/>
          <w:sz w:val="21"/>
          <w:szCs w:val="21"/>
        </w:rPr>
        <w:t>Φ27.5mm、Φ34.4mm</w:t>
      </w:r>
      <w:r>
        <w:rPr>
          <w:rFonts w:hint="eastAsia" w:ascii="宋体" w:hAnsi="宋体" w:cs="宋体"/>
          <w:sz w:val="21"/>
          <w:szCs w:val="21"/>
          <w:lang w:eastAsia="zh-CN"/>
        </w:rPr>
        <w:t>可选。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8</w:t>
      </w:r>
      <w:r>
        <w:rPr>
          <w:rFonts w:hint="eastAsia" w:ascii="宋体" w:hAnsi="宋体" w:eastAsia="宋体" w:cs="宋体"/>
          <w:sz w:val="21"/>
          <w:szCs w:val="21"/>
        </w:rPr>
        <w:t>、</w:t>
      </w:r>
      <w:r>
        <w:rPr>
          <w:rFonts w:hint="eastAsia" w:ascii="宋体" w:hAnsi="宋体" w:cs="宋体"/>
          <w:sz w:val="21"/>
          <w:szCs w:val="21"/>
          <w:lang w:eastAsia="zh-CN"/>
        </w:rPr>
        <w:t>需配备</w:t>
      </w:r>
      <w:r>
        <w:rPr>
          <w:rFonts w:hint="eastAsia" w:ascii="宋体" w:hAnsi="宋体" w:eastAsia="宋体" w:cs="宋体"/>
          <w:sz w:val="21"/>
          <w:szCs w:val="21"/>
        </w:rPr>
        <w:t>0°同轴冷光源照明</w:t>
      </w:r>
      <w:r>
        <w:rPr>
          <w:rFonts w:hint="eastAsia" w:ascii="宋体" w:hAnsi="宋体" w:cs="宋体"/>
          <w:sz w:val="21"/>
          <w:szCs w:val="21"/>
          <w:lang w:eastAsia="zh-CN"/>
        </w:rPr>
        <w:t>的</w:t>
      </w:r>
      <w:r>
        <w:rPr>
          <w:rFonts w:hint="eastAsia" w:ascii="宋体" w:hAnsi="宋体" w:eastAsia="宋体" w:cs="宋体"/>
          <w:sz w:val="21"/>
          <w:szCs w:val="21"/>
        </w:rPr>
        <w:t xml:space="preserve">照明类型。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9</w:t>
      </w:r>
      <w:r>
        <w:rPr>
          <w:rFonts w:hint="eastAsia" w:ascii="宋体" w:hAnsi="宋体" w:eastAsia="宋体" w:cs="宋体"/>
          <w:sz w:val="21"/>
          <w:szCs w:val="21"/>
        </w:rPr>
        <w:t>、</w:t>
      </w:r>
      <w:r>
        <w:rPr>
          <w:rFonts w:hint="eastAsia" w:ascii="宋体" w:hAnsi="宋体" w:cs="宋体"/>
          <w:sz w:val="21"/>
          <w:szCs w:val="21"/>
          <w:lang w:eastAsia="zh-CN"/>
        </w:rPr>
        <w:t>需配备≥</w:t>
      </w:r>
      <w:r>
        <w:rPr>
          <w:rFonts w:hint="eastAsia" w:ascii="宋体" w:hAnsi="宋体" w:eastAsia="宋体" w:cs="宋体"/>
          <w:sz w:val="21"/>
          <w:szCs w:val="21"/>
        </w:rPr>
        <w:t>8V/50W进口溴钨灯。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10</w:t>
      </w:r>
      <w:r>
        <w:rPr>
          <w:rFonts w:hint="eastAsia" w:ascii="宋体" w:hAnsi="宋体" w:eastAsia="宋体" w:cs="宋体"/>
          <w:sz w:val="21"/>
          <w:szCs w:val="21"/>
        </w:rPr>
        <w:t>、物面最大光照度</w:t>
      </w:r>
      <w:r>
        <w:rPr>
          <w:rFonts w:hint="eastAsia" w:ascii="宋体" w:hAnsi="宋体" w:cs="宋体"/>
          <w:sz w:val="21"/>
          <w:szCs w:val="21"/>
          <w:lang w:eastAsia="zh-CN"/>
        </w:rPr>
        <w:t>需达到</w:t>
      </w:r>
      <w:r>
        <w:rPr>
          <w:rFonts w:hint="eastAsia" w:ascii="宋体" w:hAnsi="宋体" w:eastAsia="宋体" w:cs="宋体"/>
          <w:sz w:val="21"/>
          <w:szCs w:val="21"/>
        </w:rPr>
        <w:t>30000LX。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1</w:t>
      </w:r>
      <w:r>
        <w:rPr>
          <w:rFonts w:hint="eastAsia" w:ascii="宋体" w:hAnsi="宋体" w:cs="宋体"/>
          <w:sz w:val="21"/>
          <w:szCs w:val="21"/>
          <w:lang w:val="en-US" w:eastAsia="zh-CN"/>
        </w:rPr>
        <w:t>1</w:t>
      </w:r>
      <w:r>
        <w:rPr>
          <w:rFonts w:hint="eastAsia" w:ascii="宋体" w:hAnsi="宋体" w:eastAsia="宋体" w:cs="宋体"/>
          <w:sz w:val="21"/>
          <w:szCs w:val="21"/>
        </w:rPr>
        <w:t>、</w:t>
      </w:r>
      <w:r>
        <w:rPr>
          <w:rFonts w:hint="eastAsia" w:ascii="宋体" w:hAnsi="宋体" w:cs="宋体"/>
          <w:sz w:val="21"/>
          <w:szCs w:val="21"/>
          <w:lang w:eastAsia="zh-CN"/>
        </w:rPr>
        <w:t>需要配备</w:t>
      </w:r>
      <w:r>
        <w:rPr>
          <w:rFonts w:hint="eastAsia" w:ascii="宋体" w:hAnsi="宋体" w:eastAsia="宋体" w:cs="宋体"/>
          <w:sz w:val="21"/>
          <w:szCs w:val="21"/>
        </w:rPr>
        <w:t>平衡机架,</w:t>
      </w:r>
      <w:r>
        <w:rPr>
          <w:rFonts w:hint="eastAsia" w:ascii="宋体" w:hAnsi="宋体" w:cs="宋体"/>
          <w:sz w:val="21"/>
          <w:szCs w:val="21"/>
          <w:lang w:eastAsia="zh-CN"/>
        </w:rPr>
        <w:t>方便使用。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480" w:hanging="420" w:hangingChars="200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1</w:t>
      </w:r>
      <w:r>
        <w:rPr>
          <w:rFonts w:hint="eastAsia" w:ascii="宋体" w:hAnsi="宋体" w:cs="宋体"/>
          <w:sz w:val="21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、支架升降范围</w:t>
      </w:r>
      <w:r>
        <w:rPr>
          <w:rFonts w:hint="eastAsia" w:ascii="宋体" w:hAnsi="宋体" w:cs="宋体"/>
          <w:sz w:val="21"/>
          <w:szCs w:val="21"/>
          <w:lang w:eastAsia="zh-CN"/>
        </w:rPr>
        <w:t>需满足</w:t>
      </w:r>
      <w:r>
        <w:rPr>
          <w:rFonts w:hint="eastAsia" w:ascii="宋体" w:hAnsi="宋体" w:eastAsia="宋体" w:cs="宋体"/>
          <w:sz w:val="21"/>
          <w:szCs w:val="21"/>
        </w:rPr>
        <w:t>：弹簧臂调节范围</w:t>
      </w:r>
      <w:r>
        <w:rPr>
          <w:rFonts w:hint="eastAsia" w:ascii="宋体" w:hAnsi="宋体" w:cs="宋体"/>
          <w:sz w:val="21"/>
          <w:szCs w:val="21"/>
          <w:lang w:eastAsia="zh-CN"/>
        </w:rPr>
        <w:t>需≥</w:t>
      </w:r>
      <w:r>
        <w:rPr>
          <w:rFonts w:hint="eastAsia" w:ascii="宋体" w:hAnsi="宋体" w:eastAsia="宋体" w:cs="宋体"/>
          <w:sz w:val="21"/>
          <w:szCs w:val="21"/>
        </w:rPr>
        <w:t>370mm、物镜距离地面最低</w:t>
      </w:r>
      <w:r>
        <w:rPr>
          <w:rFonts w:hint="eastAsia" w:ascii="宋体" w:hAnsi="宋体" w:cs="宋体"/>
          <w:sz w:val="21"/>
          <w:szCs w:val="21"/>
          <w:lang w:eastAsia="zh-CN"/>
        </w:rPr>
        <w:t>可达</w:t>
      </w:r>
      <w:r>
        <w:rPr>
          <w:rFonts w:hint="eastAsia" w:ascii="宋体" w:hAnsi="宋体" w:eastAsia="宋体" w:cs="宋体"/>
          <w:sz w:val="21"/>
          <w:szCs w:val="21"/>
        </w:rPr>
        <w:t>820mm，最高</w:t>
      </w:r>
      <w:r>
        <w:rPr>
          <w:rFonts w:hint="eastAsia" w:ascii="宋体" w:hAnsi="宋体" w:cs="宋体"/>
          <w:sz w:val="21"/>
          <w:szCs w:val="21"/>
          <w:lang w:eastAsia="zh-CN"/>
        </w:rPr>
        <w:t>可达</w:t>
      </w:r>
      <w:r>
        <w:rPr>
          <w:rFonts w:hint="eastAsia" w:ascii="宋体" w:hAnsi="宋体" w:eastAsia="宋体" w:cs="宋体"/>
          <w:sz w:val="21"/>
          <w:szCs w:val="21"/>
        </w:rPr>
        <w:t>1190mm，电动微动升降范围</w:t>
      </w:r>
      <w:r>
        <w:rPr>
          <w:rFonts w:hint="eastAsia" w:ascii="宋体" w:hAnsi="宋体" w:cs="宋体"/>
          <w:sz w:val="21"/>
          <w:szCs w:val="21"/>
          <w:lang w:eastAsia="zh-CN"/>
        </w:rPr>
        <w:t>需在</w:t>
      </w:r>
      <w:r>
        <w:rPr>
          <w:rFonts w:hint="eastAsia" w:ascii="宋体" w:hAnsi="宋体" w:eastAsia="宋体" w:cs="宋体"/>
          <w:sz w:val="21"/>
          <w:szCs w:val="21"/>
        </w:rPr>
        <w:t>40mm</w:t>
      </w:r>
      <w:r>
        <w:rPr>
          <w:rFonts w:hint="eastAsia" w:ascii="宋体" w:hAnsi="宋体" w:cs="宋体"/>
          <w:sz w:val="21"/>
          <w:szCs w:val="21"/>
          <w:lang w:val="en-US" w:eastAsia="zh-CN"/>
        </w:rPr>
        <w:t>-</w:t>
      </w:r>
      <w:r>
        <w:rPr>
          <w:rFonts w:hint="eastAsia" w:ascii="宋体" w:hAnsi="宋体" w:eastAsia="宋体" w:cs="宋体"/>
          <w:sz w:val="21"/>
          <w:szCs w:val="21"/>
        </w:rPr>
        <w:t>50mm</w:t>
      </w:r>
      <w:r>
        <w:rPr>
          <w:rFonts w:hint="eastAsia" w:ascii="宋体" w:hAnsi="宋体" w:cs="宋体"/>
          <w:sz w:val="21"/>
          <w:szCs w:val="21"/>
          <w:lang w:eastAsia="zh-CN"/>
        </w:rPr>
        <w:t>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1</w:t>
      </w:r>
      <w:r>
        <w:rPr>
          <w:rFonts w:hint="eastAsia" w:ascii="宋体" w:hAnsi="宋体" w:cs="宋体"/>
          <w:sz w:val="21"/>
          <w:szCs w:val="21"/>
          <w:lang w:val="en-US" w:eastAsia="zh-CN"/>
        </w:rPr>
        <w:t>3</w:t>
      </w:r>
      <w:r>
        <w:rPr>
          <w:rFonts w:hint="eastAsia" w:ascii="宋体" w:hAnsi="宋体" w:eastAsia="宋体" w:cs="宋体"/>
          <w:sz w:val="21"/>
          <w:szCs w:val="21"/>
        </w:rPr>
        <w:t>、电动微动升降速度</w:t>
      </w:r>
      <w:r>
        <w:rPr>
          <w:rFonts w:hint="eastAsia" w:ascii="宋体" w:hAnsi="宋体" w:cs="宋体"/>
          <w:sz w:val="21"/>
          <w:szCs w:val="21"/>
          <w:lang w:eastAsia="zh-CN"/>
        </w:rPr>
        <w:t>需到达</w:t>
      </w:r>
      <w:r>
        <w:rPr>
          <w:rFonts w:hint="eastAsia" w:ascii="宋体" w:hAnsi="宋体" w:eastAsia="宋体" w:cs="宋体"/>
          <w:sz w:val="21"/>
          <w:szCs w:val="21"/>
        </w:rPr>
        <w:t>2.5mm/s</w:t>
      </w:r>
      <w:r>
        <w:rPr>
          <w:rFonts w:hint="eastAsia" w:ascii="宋体" w:hAnsi="宋体" w:cs="宋体"/>
          <w:sz w:val="21"/>
          <w:szCs w:val="21"/>
          <w:lang w:eastAsia="zh-CN"/>
        </w:rPr>
        <w:t>，需为</w:t>
      </w:r>
      <w:r>
        <w:rPr>
          <w:rFonts w:hint="eastAsia" w:ascii="宋体" w:hAnsi="宋体" w:eastAsia="宋体" w:cs="宋体"/>
          <w:sz w:val="21"/>
          <w:szCs w:val="21"/>
        </w:rPr>
        <w:t>脚踏电动升降</w:t>
      </w:r>
      <w:r>
        <w:rPr>
          <w:rFonts w:hint="eastAsia" w:ascii="宋体" w:hAnsi="宋体" w:cs="宋体"/>
          <w:sz w:val="21"/>
          <w:szCs w:val="21"/>
          <w:lang w:eastAsia="zh-CN"/>
        </w:rPr>
        <w:t>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1</w:t>
      </w:r>
      <w:r>
        <w:rPr>
          <w:rFonts w:hint="eastAsia" w:ascii="宋体" w:hAnsi="宋体" w:cs="宋体"/>
          <w:sz w:val="21"/>
          <w:szCs w:val="21"/>
          <w:lang w:val="en-US" w:eastAsia="zh-CN"/>
        </w:rPr>
        <w:t>4</w:t>
      </w:r>
      <w:r>
        <w:rPr>
          <w:rFonts w:hint="eastAsia" w:ascii="宋体" w:hAnsi="宋体" w:eastAsia="宋体" w:cs="宋体"/>
          <w:sz w:val="21"/>
          <w:szCs w:val="21"/>
        </w:rPr>
        <w:t>、方向调节范围</w:t>
      </w:r>
      <w:r>
        <w:rPr>
          <w:rFonts w:hint="eastAsia" w:ascii="宋体" w:hAnsi="宋体" w:cs="宋体"/>
          <w:sz w:val="21"/>
          <w:szCs w:val="21"/>
          <w:lang w:eastAsia="zh-CN"/>
        </w:rPr>
        <w:t>需达到</w:t>
      </w:r>
      <w:r>
        <w:rPr>
          <w:rFonts w:hint="eastAsia" w:ascii="宋体" w:hAnsi="宋体" w:eastAsia="宋体" w:cs="宋体"/>
          <w:sz w:val="21"/>
          <w:szCs w:val="21"/>
        </w:rPr>
        <w:t>水平±180</w:t>
      </w:r>
      <w:r>
        <w:rPr>
          <w:rFonts w:hint="eastAsia" w:ascii="宋体" w:hAnsi="宋体" w:eastAsia="宋体" w:cs="宋体"/>
          <w:sz w:val="21"/>
          <w:szCs w:val="21"/>
          <w:vertAlign w:val="superscript"/>
        </w:rPr>
        <w:t>0</w:t>
      </w:r>
      <w:r>
        <w:rPr>
          <w:rFonts w:hint="eastAsia" w:ascii="宋体" w:hAnsi="宋体" w:cs="宋体"/>
          <w:sz w:val="21"/>
          <w:szCs w:val="21"/>
          <w:vertAlign w:val="superscript"/>
          <w:lang w:eastAsia="zh-CN"/>
        </w:rPr>
        <w:t>。</w:t>
      </w:r>
      <w:r>
        <w:rPr>
          <w:rFonts w:hint="eastAsia" w:ascii="宋体" w:hAnsi="宋体" w:eastAsia="宋体" w:cs="宋体"/>
          <w:sz w:val="21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</w:t>
      </w:r>
      <w:r>
        <w:rPr>
          <w:rFonts w:hint="eastAsia" w:ascii="宋体" w:hAnsi="宋体" w:cs="宋体"/>
          <w:sz w:val="21"/>
          <w:szCs w:val="21"/>
          <w:lang w:val="en-US" w:eastAsia="zh-CN"/>
        </w:rPr>
        <w:t>5</w:t>
      </w:r>
      <w:r>
        <w:rPr>
          <w:rFonts w:hint="eastAsia" w:ascii="宋体" w:hAnsi="宋体" w:eastAsia="宋体" w:cs="宋体"/>
          <w:sz w:val="21"/>
          <w:szCs w:val="21"/>
        </w:rPr>
        <w:t>、横臂最大回转半径</w:t>
      </w:r>
      <w:r>
        <w:rPr>
          <w:rFonts w:hint="eastAsia" w:ascii="宋体" w:hAnsi="宋体" w:cs="宋体"/>
          <w:sz w:val="21"/>
          <w:szCs w:val="21"/>
          <w:lang w:eastAsia="zh-CN"/>
        </w:rPr>
        <w:t>需达到</w:t>
      </w:r>
      <w:r>
        <w:rPr>
          <w:rFonts w:hint="eastAsia" w:ascii="宋体" w:hAnsi="宋体" w:eastAsia="宋体" w:cs="宋体"/>
          <w:sz w:val="21"/>
          <w:szCs w:val="21"/>
        </w:rPr>
        <w:t>800mm，横臂伸展长度</w:t>
      </w:r>
      <w:r>
        <w:rPr>
          <w:rFonts w:hint="eastAsia" w:ascii="宋体" w:hAnsi="宋体" w:cs="宋体"/>
          <w:sz w:val="21"/>
          <w:szCs w:val="21"/>
          <w:lang w:eastAsia="zh-CN"/>
        </w:rPr>
        <w:t>需达到</w:t>
      </w:r>
      <w:r>
        <w:rPr>
          <w:rFonts w:hint="eastAsia" w:ascii="宋体" w:hAnsi="宋体" w:eastAsia="宋体" w:cs="宋体"/>
          <w:sz w:val="21"/>
          <w:szCs w:val="21"/>
        </w:rPr>
        <w:t>1000mm。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1</w:t>
      </w:r>
      <w:r>
        <w:rPr>
          <w:rFonts w:hint="eastAsia" w:ascii="宋体" w:hAnsi="宋体" w:cs="宋体"/>
          <w:sz w:val="21"/>
          <w:szCs w:val="21"/>
          <w:lang w:val="en-US" w:eastAsia="zh-CN"/>
        </w:rPr>
        <w:t>6</w:t>
      </w:r>
      <w:r>
        <w:rPr>
          <w:rFonts w:hint="eastAsia" w:ascii="宋体" w:hAnsi="宋体" w:eastAsia="宋体" w:cs="宋体"/>
          <w:sz w:val="21"/>
          <w:szCs w:val="21"/>
        </w:rPr>
        <w:t>、</w:t>
      </w:r>
      <w:r>
        <w:rPr>
          <w:rFonts w:hint="eastAsia" w:ascii="宋体" w:hAnsi="宋体" w:cs="宋体"/>
          <w:sz w:val="21"/>
          <w:szCs w:val="21"/>
          <w:lang w:eastAsia="zh-CN"/>
        </w:rPr>
        <w:t>需使用</w:t>
      </w:r>
      <w:r>
        <w:rPr>
          <w:rFonts w:hint="eastAsia" w:ascii="宋体" w:hAnsi="宋体" w:eastAsia="宋体" w:cs="宋体"/>
          <w:sz w:val="21"/>
          <w:szCs w:val="21"/>
        </w:rPr>
        <w:t>220V±10%   50Hz</w:t>
      </w:r>
      <w:r>
        <w:rPr>
          <w:rFonts w:hint="eastAsia" w:ascii="宋体" w:hAnsi="宋体" w:cs="宋体"/>
          <w:sz w:val="21"/>
          <w:szCs w:val="21"/>
          <w:lang w:eastAsia="zh-CN"/>
        </w:rPr>
        <w:t>的</w:t>
      </w:r>
      <w:r>
        <w:rPr>
          <w:rFonts w:hint="eastAsia" w:ascii="宋体" w:hAnsi="宋体" w:eastAsia="宋体" w:cs="宋体"/>
          <w:sz w:val="21"/>
          <w:szCs w:val="21"/>
        </w:rPr>
        <w:t>电源电压</w:t>
      </w:r>
      <w:r>
        <w:rPr>
          <w:rFonts w:hint="eastAsia" w:ascii="宋体" w:hAnsi="宋体" w:cs="宋体"/>
          <w:sz w:val="21"/>
          <w:szCs w:val="21"/>
          <w:lang w:eastAsia="zh-CN"/>
        </w:rPr>
        <w:t>，方便接通。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kern w:val="0"/>
          <w:szCs w:val="21"/>
          <w:lang w:val="en-US" w:eastAsia="zh-CN" w:bidi="zh-CN"/>
        </w:rPr>
      </w:pPr>
    </w:p>
    <w:p>
      <w:pPr>
        <w:rPr>
          <w:rFonts w:hint="eastAsia"/>
        </w:rPr>
      </w:pPr>
    </w:p>
    <w:p>
      <w:pPr>
        <w:pStyle w:val="8"/>
        <w:rPr>
          <w:rFonts w:hint="eastAsia"/>
        </w:rPr>
      </w:pPr>
    </w:p>
    <w:p>
      <w:pPr>
        <w:rPr>
          <w:rFonts w:hint="eastAsia"/>
        </w:rPr>
      </w:pPr>
    </w:p>
    <w:p>
      <w:pPr>
        <w:pStyle w:val="8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兰亭中黑_GBK">
    <w:altName w:val="黑体"/>
    <w:panose1 w:val="00000000000000000000"/>
    <w:charset w:val="86"/>
    <w:family w:val="auto"/>
    <w:pitch w:val="default"/>
    <w:sig w:usb0="00000000" w:usb1="00000000" w:usb2="00082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MxODBjZmUwZWUwODBlMTE2Y2Y5ZmI1YWIzYzIxODkifQ=="/>
  </w:docVars>
  <w:rsids>
    <w:rsidRoot w:val="000C1959"/>
    <w:rsid w:val="00015EFE"/>
    <w:rsid w:val="000A1311"/>
    <w:rsid w:val="000C1959"/>
    <w:rsid w:val="001E377A"/>
    <w:rsid w:val="0023030A"/>
    <w:rsid w:val="00315D81"/>
    <w:rsid w:val="005129BA"/>
    <w:rsid w:val="005A5561"/>
    <w:rsid w:val="006A7A71"/>
    <w:rsid w:val="006B5266"/>
    <w:rsid w:val="007D2447"/>
    <w:rsid w:val="00820386"/>
    <w:rsid w:val="008E4F17"/>
    <w:rsid w:val="00A03A8F"/>
    <w:rsid w:val="00A54354"/>
    <w:rsid w:val="00AD2BAF"/>
    <w:rsid w:val="00AD7383"/>
    <w:rsid w:val="00B0028F"/>
    <w:rsid w:val="00BA2FED"/>
    <w:rsid w:val="00C15AA1"/>
    <w:rsid w:val="00C416DE"/>
    <w:rsid w:val="00CC22EE"/>
    <w:rsid w:val="00D252D6"/>
    <w:rsid w:val="00DD1D6D"/>
    <w:rsid w:val="00DE6510"/>
    <w:rsid w:val="00E43396"/>
    <w:rsid w:val="00E71794"/>
    <w:rsid w:val="00F0480E"/>
    <w:rsid w:val="0EF35270"/>
    <w:rsid w:val="16AF0517"/>
    <w:rsid w:val="17174E39"/>
    <w:rsid w:val="1CE14BE0"/>
    <w:rsid w:val="3D171E2F"/>
    <w:rsid w:val="49381D42"/>
    <w:rsid w:val="500C4D7B"/>
    <w:rsid w:val="501E3684"/>
    <w:rsid w:val="65F93E33"/>
    <w:rsid w:val="77630B84"/>
    <w:rsid w:val="79002AD4"/>
    <w:rsid w:val="7CF640CC"/>
    <w:rsid w:val="7E86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qFormat="1"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link w:val="14"/>
    <w:semiHidden/>
    <w:unhideWhenUsed/>
    <w:qFormat/>
    <w:uiPriority w:val="99"/>
    <w:pPr>
      <w:spacing w:after="120"/>
    </w:pPr>
  </w:style>
  <w:style w:type="paragraph" w:styleId="3">
    <w:name w:val="Title"/>
    <w:basedOn w:val="1"/>
    <w:next w:val="1"/>
    <w:qFormat/>
    <w:uiPriority w:val="0"/>
    <w:pPr>
      <w:spacing w:line="360" w:lineRule="auto"/>
      <w:jc w:val="center"/>
      <w:outlineLvl w:val="0"/>
    </w:pPr>
    <w:rPr>
      <w:rFonts w:ascii="Cambria" w:hAnsi="Cambria" w:eastAsia="方正兰亭中黑_GBK"/>
      <w:b/>
      <w:bCs/>
      <w:sz w:val="44"/>
      <w:szCs w:val="32"/>
    </w:rPr>
  </w:style>
  <w:style w:type="paragraph" w:styleId="4">
    <w:name w:val="Plain Text"/>
    <w:basedOn w:val="1"/>
    <w:link w:val="21"/>
    <w:qFormat/>
    <w:uiPriority w:val="99"/>
    <w:rPr>
      <w:rFonts w:ascii="宋体" w:hAnsi="Courier New"/>
      <w:szCs w:val="20"/>
    </w:rPr>
  </w:style>
  <w:style w:type="paragraph" w:styleId="5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Subtitle"/>
    <w:basedOn w:val="1"/>
    <w:next w:val="1"/>
    <w:link w:val="17"/>
    <w:qFormat/>
    <w:uiPriority w:val="0"/>
    <w:pPr>
      <w:spacing w:line="312" w:lineRule="auto"/>
      <w:jc w:val="left"/>
      <w:outlineLvl w:val="1"/>
    </w:pPr>
    <w:rPr>
      <w:rFonts w:ascii="Cambria" w:hAnsi="Cambria"/>
      <w:b/>
      <w:bCs/>
      <w:kern w:val="28"/>
      <w:szCs w:val="32"/>
    </w:rPr>
  </w:style>
  <w:style w:type="paragraph" w:styleId="8">
    <w:name w:val="Body Text First Indent"/>
    <w:basedOn w:val="2"/>
    <w:next w:val="1"/>
    <w:link w:val="15"/>
    <w:semiHidden/>
    <w:unhideWhenUsed/>
    <w:qFormat/>
    <w:uiPriority w:val="99"/>
    <w:pPr>
      <w:ind w:firstLine="420" w:firstLineChars="100"/>
    </w:pPr>
  </w:style>
  <w:style w:type="table" w:styleId="10">
    <w:name w:val="Table Grid"/>
    <w:basedOn w:val="9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_Style 2"/>
    <w:basedOn w:val="1"/>
    <w:next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customStyle="1" w:styleId="13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character" w:customStyle="1" w:styleId="14">
    <w:name w:val="正文文本 Char"/>
    <w:basedOn w:val="11"/>
    <w:link w:val="2"/>
    <w:semiHidden/>
    <w:qFormat/>
    <w:uiPriority w:val="99"/>
    <w:rPr>
      <w:rFonts w:ascii="Calibri" w:hAnsi="Calibri" w:eastAsia="宋体" w:cs="Times New Roman"/>
      <w:szCs w:val="24"/>
    </w:rPr>
  </w:style>
  <w:style w:type="character" w:customStyle="1" w:styleId="15">
    <w:name w:val="正文首行缩进 Char"/>
    <w:basedOn w:val="14"/>
    <w:link w:val="8"/>
    <w:semiHidden/>
    <w:qFormat/>
    <w:uiPriority w:val="99"/>
    <w:rPr>
      <w:rFonts w:ascii="Calibri" w:hAnsi="Calibri" w:eastAsia="宋体" w:cs="Times New Roman"/>
      <w:szCs w:val="24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副标题 Char"/>
    <w:basedOn w:val="11"/>
    <w:link w:val="7"/>
    <w:qFormat/>
    <w:uiPriority w:val="0"/>
    <w:rPr>
      <w:rFonts w:ascii="Cambria" w:hAnsi="Cambria" w:eastAsia="宋体" w:cs="Times New Roman"/>
      <w:b/>
      <w:bCs/>
      <w:kern w:val="28"/>
      <w:szCs w:val="32"/>
    </w:rPr>
  </w:style>
  <w:style w:type="character" w:customStyle="1" w:styleId="18">
    <w:name w:val="页眉 Char"/>
    <w:basedOn w:val="11"/>
    <w:link w:val="6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9">
    <w:name w:val="页脚 Char"/>
    <w:basedOn w:val="11"/>
    <w:link w:val="5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20">
    <w:name w:val="fontstyle01"/>
    <w:qFormat/>
    <w:uiPriority w:val="0"/>
    <w:rPr>
      <w:rFonts w:hint="eastAsia" w:ascii="宋体" w:hAnsi="宋体" w:eastAsia="宋体"/>
      <w:color w:val="000000"/>
      <w:sz w:val="28"/>
      <w:szCs w:val="28"/>
    </w:rPr>
  </w:style>
  <w:style w:type="character" w:customStyle="1" w:styleId="21">
    <w:name w:val="纯文本 Char"/>
    <w:basedOn w:val="11"/>
    <w:link w:val="4"/>
    <w:qFormat/>
    <w:uiPriority w:val="99"/>
    <w:rPr>
      <w:rFonts w:ascii="宋体" w:hAnsi="Courier New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356</Words>
  <Characters>460</Characters>
  <Lines>27</Lines>
  <Paragraphs>7</Paragraphs>
  <TotalTime>0</TotalTime>
  <ScaleCrop>false</ScaleCrop>
  <LinksUpToDate>false</LinksUpToDate>
  <CharactersWithSpaces>465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2023-02-15T03:12:00Z</dcterms:created>
  <dc:creator>lenovo</dc:creator>
  <cp:lastModifiedBy>一千万个理由</cp:lastModifiedBy>
  <dcterms:modified xsi:type="dcterms:W3CDTF">2023-03-22T02:07:46Z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B0EC8D1A4C8645238926BE761D43F469</vt:lpwstr>
  </property>
</Properties>
</file>