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南宁市第二人民医院采购设备技术参数</w:t>
      </w:r>
    </w:p>
    <w:p>
      <w:pPr>
        <w:pStyle w:val="13"/>
      </w:pPr>
    </w:p>
    <w:p>
      <w:pPr>
        <w:pStyle w:val="16"/>
        <w:widowControl/>
        <w:spacing w:line="360" w:lineRule="auto"/>
        <w:ind w:firstLine="0" w:firstLineChars="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医用离心机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技术参数：</w:t>
      </w:r>
    </w:p>
    <w:p>
      <w:pPr>
        <w:pStyle w:val="16"/>
        <w:widowControl/>
        <w:spacing w:line="360" w:lineRule="auto"/>
        <w:ind w:firstLine="0" w:firstLineChars="0"/>
        <w:jc w:val="left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1、</w:t>
      </w:r>
      <w:r>
        <w:rPr>
          <w:rFonts w:hint="eastAsia" w:ascii="宋体" w:hAnsi="宋体" w:cs="宋体"/>
          <w:color w:val="000000"/>
          <w:sz w:val="24"/>
          <w:lang w:eastAsia="zh-CN"/>
        </w:rPr>
        <w:t>需</w:t>
      </w:r>
      <w:r>
        <w:rPr>
          <w:rFonts w:hint="eastAsia" w:ascii="宋体" w:hAnsi="宋体" w:cs="宋体"/>
          <w:color w:val="000000"/>
          <w:sz w:val="24"/>
        </w:rPr>
        <w:t>采用大功率交流变频电机驱动，</w:t>
      </w:r>
      <w:r>
        <w:rPr>
          <w:rFonts w:hint="eastAsia" w:ascii="宋体" w:hAnsi="宋体" w:cs="宋体"/>
          <w:color w:val="000000"/>
          <w:sz w:val="24"/>
          <w:lang w:eastAsia="zh-CN"/>
        </w:rPr>
        <w:t>并</w:t>
      </w:r>
      <w:r>
        <w:rPr>
          <w:rFonts w:hint="eastAsia" w:ascii="宋体" w:hAnsi="宋体" w:cs="宋体"/>
          <w:color w:val="000000"/>
          <w:sz w:val="24"/>
        </w:rPr>
        <w:t>配置高精度测速系统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2、</w:t>
      </w:r>
      <w:r>
        <w:rPr>
          <w:rFonts w:hint="eastAsia" w:ascii="宋体" w:hAnsi="宋体" w:cs="宋体"/>
          <w:color w:val="000000"/>
          <w:sz w:val="24"/>
          <w:lang w:eastAsia="zh-CN"/>
        </w:rPr>
        <w:t>需配备≥</w:t>
      </w:r>
      <w:r>
        <w:rPr>
          <w:rFonts w:hint="eastAsia" w:ascii="宋体" w:hAnsi="宋体" w:cs="宋体"/>
          <w:color w:val="000000"/>
          <w:sz w:val="24"/>
        </w:rPr>
        <w:t>5.0液晶显示</w:t>
      </w:r>
      <w:r>
        <w:rPr>
          <w:rFonts w:hint="eastAsia" w:ascii="宋体" w:hAnsi="宋体" w:cs="宋体"/>
          <w:color w:val="000000"/>
          <w:sz w:val="24"/>
          <w:lang w:eastAsia="zh-CN"/>
        </w:rPr>
        <w:t>屏</w:t>
      </w:r>
      <w:r>
        <w:rPr>
          <w:rFonts w:hint="eastAsia" w:ascii="宋体" w:hAnsi="宋体" w:cs="宋体"/>
          <w:color w:val="000000"/>
          <w:sz w:val="24"/>
        </w:rPr>
        <w:t>，</w:t>
      </w:r>
      <w:r>
        <w:rPr>
          <w:rFonts w:hint="eastAsia" w:ascii="宋体" w:hAnsi="宋体" w:cs="宋体"/>
          <w:color w:val="000000"/>
          <w:sz w:val="24"/>
          <w:lang w:eastAsia="zh-CN"/>
        </w:rPr>
        <w:t>并具备</w:t>
      </w:r>
      <w:r>
        <w:rPr>
          <w:rFonts w:hint="eastAsia" w:ascii="宋体" w:hAnsi="宋体" w:cs="宋体"/>
          <w:color w:val="000000"/>
          <w:sz w:val="24"/>
        </w:rPr>
        <w:t>触摸操作界面，</w:t>
      </w:r>
      <w:r>
        <w:rPr>
          <w:rFonts w:hint="eastAsia" w:ascii="宋体" w:hAnsi="宋体" w:cs="宋体"/>
          <w:color w:val="000000"/>
          <w:sz w:val="24"/>
          <w:lang w:eastAsia="zh-CN"/>
        </w:rPr>
        <w:t>方便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操作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3、转速、离心力</w:t>
      </w:r>
      <w:r>
        <w:rPr>
          <w:rFonts w:hint="eastAsia" w:ascii="宋体" w:hAnsi="宋体" w:cs="宋体"/>
          <w:color w:val="000000"/>
          <w:sz w:val="24"/>
          <w:lang w:eastAsia="zh-CN"/>
        </w:rPr>
        <w:t>必须</w:t>
      </w:r>
      <w:r>
        <w:rPr>
          <w:rFonts w:hint="eastAsia" w:ascii="宋体" w:hAnsi="宋体" w:cs="宋体"/>
          <w:color w:val="000000"/>
          <w:sz w:val="24"/>
        </w:rPr>
        <w:t>可单独设置并同步显示，无需转换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4、</w:t>
      </w:r>
      <w:r>
        <w:rPr>
          <w:rFonts w:hint="eastAsia" w:ascii="宋体" w:hAnsi="宋体" w:cs="宋体"/>
          <w:color w:val="000000"/>
          <w:sz w:val="24"/>
          <w:lang w:eastAsia="zh-CN"/>
        </w:rPr>
        <w:t>需为</w:t>
      </w:r>
      <w:r>
        <w:rPr>
          <w:rFonts w:hint="eastAsia" w:ascii="宋体" w:hAnsi="宋体" w:cs="宋体"/>
          <w:color w:val="000000"/>
          <w:sz w:val="24"/>
        </w:rPr>
        <w:t>金属机箱，电子门锁，开盖自动停机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5、升降速时间</w:t>
      </w:r>
      <w:r>
        <w:rPr>
          <w:rFonts w:hint="eastAsia" w:ascii="宋体" w:hAnsi="宋体" w:cs="宋体"/>
          <w:color w:val="000000"/>
          <w:sz w:val="24"/>
          <w:lang w:eastAsia="zh-CN"/>
        </w:rPr>
        <w:t>需为</w:t>
      </w:r>
      <w:r>
        <w:rPr>
          <w:rFonts w:hint="eastAsia" w:ascii="宋体" w:hAnsi="宋体" w:cs="宋体"/>
          <w:color w:val="000000"/>
          <w:sz w:val="24"/>
        </w:rPr>
        <w:t>9档可调节，并具有软制放回荡功能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6、</w:t>
      </w:r>
      <w:r>
        <w:rPr>
          <w:rFonts w:hint="eastAsia" w:ascii="宋体" w:hAnsi="宋体" w:cs="宋体"/>
          <w:color w:val="000000"/>
          <w:sz w:val="24"/>
          <w:lang w:eastAsia="zh-CN"/>
        </w:rPr>
        <w:t>需具备</w:t>
      </w:r>
      <w:r>
        <w:rPr>
          <w:rFonts w:hint="eastAsia" w:ascii="宋体" w:hAnsi="宋体" w:cs="宋体"/>
          <w:color w:val="000000"/>
          <w:sz w:val="24"/>
        </w:rPr>
        <w:t>9组程序储存</w:t>
      </w:r>
      <w:r>
        <w:rPr>
          <w:rFonts w:hint="eastAsia" w:ascii="宋体" w:hAnsi="宋体" w:cs="宋体"/>
          <w:color w:val="000000"/>
          <w:sz w:val="24"/>
          <w:lang w:eastAsia="zh-CN"/>
        </w:rPr>
        <w:t>转速、离心力，方便调节。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7、</w:t>
      </w:r>
      <w:r>
        <w:rPr>
          <w:rFonts w:hint="eastAsia" w:ascii="宋体" w:hAnsi="宋体" w:cs="宋体"/>
          <w:color w:val="000000"/>
          <w:sz w:val="24"/>
          <w:lang w:eastAsia="zh-CN"/>
        </w:rPr>
        <w:t>需</w:t>
      </w:r>
      <w:r>
        <w:rPr>
          <w:rFonts w:hint="eastAsia" w:ascii="宋体" w:hAnsi="宋体" w:cs="宋体"/>
          <w:color w:val="000000"/>
          <w:sz w:val="24"/>
        </w:rPr>
        <w:t>具有自动</w:t>
      </w:r>
      <w:r>
        <w:rPr>
          <w:rFonts w:hint="eastAsia" w:ascii="宋体" w:hAnsi="宋体" w:cs="宋体"/>
          <w:color w:val="00000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</w:rPr>
        <w:t>手动开盖选择功能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8、最高转速（max.speed)</w:t>
      </w:r>
      <w:r>
        <w:rPr>
          <w:rFonts w:hint="eastAsia" w:ascii="宋体" w:hAnsi="宋体" w:cs="宋体"/>
          <w:color w:val="000000"/>
          <w:sz w:val="24"/>
          <w:lang w:eastAsia="zh-CN"/>
        </w:rPr>
        <w:t>需达</w:t>
      </w:r>
      <w:r>
        <w:rPr>
          <w:rFonts w:hint="eastAsia" w:ascii="宋体" w:hAnsi="宋体" w:cs="宋体"/>
          <w:color w:val="000000"/>
          <w:sz w:val="24"/>
        </w:rPr>
        <w:t>4000r/min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9、最大相对离心力(max.rcf)</w:t>
      </w:r>
      <w:r>
        <w:rPr>
          <w:rFonts w:hint="eastAsia" w:ascii="宋体" w:hAnsi="宋体" w:cs="宋体"/>
          <w:color w:val="000000"/>
          <w:sz w:val="24"/>
          <w:lang w:eastAsia="zh-CN"/>
        </w:rPr>
        <w:t>需达</w:t>
      </w:r>
      <w:r>
        <w:rPr>
          <w:rFonts w:hint="eastAsia" w:ascii="宋体" w:hAnsi="宋体" w:cs="宋体"/>
          <w:color w:val="000000"/>
          <w:sz w:val="24"/>
        </w:rPr>
        <w:t>3400×g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10、定时范围</w:t>
      </w:r>
      <w:r>
        <w:rPr>
          <w:rFonts w:hint="eastAsia" w:ascii="宋体" w:hAnsi="宋体" w:cs="宋体"/>
          <w:color w:val="000000"/>
          <w:sz w:val="24"/>
          <w:lang w:eastAsia="zh-CN"/>
        </w:rPr>
        <w:t>需在</w:t>
      </w:r>
      <w:r>
        <w:rPr>
          <w:rFonts w:hint="eastAsia" w:ascii="宋体" w:hAnsi="宋体" w:cs="宋体"/>
          <w:color w:val="000000"/>
          <w:sz w:val="24"/>
        </w:rPr>
        <w:t>1~99 min59S</w:t>
      </w:r>
      <w:r>
        <w:rPr>
          <w:rFonts w:hint="eastAsia" w:ascii="宋体" w:hAnsi="宋体" w:cs="宋体"/>
          <w:color w:val="000000"/>
          <w:sz w:val="24"/>
          <w:lang w:eastAsia="zh-CN"/>
        </w:rPr>
        <w:t>可调。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11、噪声（Noise）</w:t>
      </w:r>
      <w:r>
        <w:rPr>
          <w:rFonts w:hint="eastAsia" w:ascii="宋体" w:hAnsi="宋体" w:cs="宋体"/>
          <w:color w:val="000000"/>
          <w:sz w:val="24"/>
          <w:lang w:eastAsia="zh-CN"/>
        </w:rPr>
        <w:t>需</w:t>
      </w:r>
      <w:r>
        <w:rPr>
          <w:rFonts w:hint="eastAsia" w:ascii="宋体" w:hAnsi="宋体" w:cs="宋体"/>
          <w:color w:val="000000"/>
          <w:sz w:val="24"/>
        </w:rPr>
        <w:t>≤65dB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12、外型尺寸Dimension（cm）</w:t>
      </w:r>
      <w:r>
        <w:rPr>
          <w:rFonts w:hint="eastAsia" w:ascii="宋体" w:hAnsi="宋体" w:cs="宋体"/>
          <w:color w:val="000000"/>
          <w:sz w:val="24"/>
          <w:lang w:eastAsia="zh-CN"/>
        </w:rPr>
        <w:t>需整体</w:t>
      </w:r>
      <w:r>
        <w:rPr>
          <w:rFonts w:hint="eastAsia" w:ascii="宋体" w:hAnsi="宋体" w:cs="宋体"/>
          <w:color w:val="000000"/>
          <w:sz w:val="24"/>
        </w:rPr>
        <w:t>≤60×47×39cm</w:t>
      </w:r>
      <w:r>
        <w:rPr>
          <w:rFonts w:hint="eastAsia" w:ascii="宋体" w:hAnsi="宋体" w:cs="宋体"/>
          <w:color w:val="000000"/>
          <w:sz w:val="24"/>
          <w:lang w:eastAsia="zh-CN"/>
        </w:rPr>
        <w:t>，方便存放。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13、输入功率</w:t>
      </w:r>
      <w:r>
        <w:rPr>
          <w:rFonts w:hint="eastAsia" w:ascii="宋体" w:hAnsi="宋体" w:cs="宋体"/>
          <w:color w:val="000000"/>
          <w:sz w:val="24"/>
          <w:lang w:eastAsia="zh-CN"/>
        </w:rPr>
        <w:t>需达到</w:t>
      </w:r>
      <w:r>
        <w:rPr>
          <w:rFonts w:hint="eastAsia" w:ascii="宋体" w:hAnsi="宋体" w:cs="宋体"/>
          <w:color w:val="000000"/>
          <w:sz w:val="24"/>
        </w:rPr>
        <w:t>0.75KW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autoSpaceDN w:val="0"/>
        <w:snapToGrid w:val="0"/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14、</w:t>
      </w:r>
      <w:r>
        <w:rPr>
          <w:rFonts w:hint="eastAsia" w:ascii="宋体" w:hAnsi="宋体" w:cs="宋体"/>
          <w:color w:val="000000"/>
          <w:sz w:val="24"/>
          <w:lang w:eastAsia="zh-CN"/>
        </w:rPr>
        <w:t>需使用</w:t>
      </w:r>
      <w:r>
        <w:rPr>
          <w:rFonts w:hint="eastAsia" w:ascii="宋体" w:hAnsi="宋体" w:cs="宋体"/>
          <w:color w:val="000000"/>
          <w:sz w:val="24"/>
        </w:rPr>
        <w:t>220V50HZ</w:t>
      </w:r>
      <w:r>
        <w:rPr>
          <w:rFonts w:hint="eastAsia" w:ascii="宋体" w:hAnsi="宋体" w:cs="宋体"/>
          <w:color w:val="000000"/>
          <w:sz w:val="24"/>
          <w:lang w:eastAsia="zh-CN"/>
        </w:rPr>
        <w:t>的电源。</w:t>
      </w:r>
      <w:r>
        <w:rPr>
          <w:rFonts w:hint="eastAsia" w:ascii="宋体" w:hAnsi="宋体" w:cs="宋体"/>
          <w:color w:val="000000"/>
          <w:sz w:val="24"/>
        </w:rPr>
        <w:t xml:space="preserve"> 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15、重量</w:t>
      </w:r>
      <w:r>
        <w:rPr>
          <w:rFonts w:hint="eastAsia" w:ascii="宋体" w:hAnsi="宋体" w:cs="宋体"/>
          <w:color w:val="000000"/>
          <w:sz w:val="24"/>
          <w:lang w:eastAsia="zh-CN"/>
        </w:rPr>
        <w:t>需</w:t>
      </w:r>
      <w:r>
        <w:rPr>
          <w:rFonts w:hint="eastAsia" w:ascii="宋体" w:hAnsi="宋体" w:cs="宋体"/>
          <w:color w:val="000000"/>
          <w:sz w:val="24"/>
        </w:rPr>
        <w:t>≤60kg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16、容量</w:t>
      </w:r>
      <w:r>
        <w:rPr>
          <w:rFonts w:hint="eastAsia" w:ascii="宋体" w:hAnsi="宋体" w:cs="宋体"/>
          <w:color w:val="000000"/>
          <w:sz w:val="24"/>
          <w:lang w:eastAsia="zh-CN"/>
        </w:rPr>
        <w:t>需满足</w:t>
      </w:r>
      <w:r>
        <w:rPr>
          <w:rFonts w:hint="eastAsia" w:ascii="宋体" w:hAnsi="宋体" w:cs="宋体"/>
          <w:color w:val="000000"/>
          <w:sz w:val="24"/>
        </w:rPr>
        <w:t>：真空采血管</w:t>
      </w:r>
      <w:r>
        <w:rPr>
          <w:rFonts w:hint="eastAsia" w:ascii="宋体" w:hAnsi="宋体" w:cs="宋体"/>
          <w:color w:val="000000"/>
          <w:sz w:val="24"/>
          <w:lang w:eastAsia="zh-CN"/>
        </w:rPr>
        <w:t>≥</w:t>
      </w:r>
      <w:r>
        <w:rPr>
          <w:rFonts w:hint="eastAsia" w:ascii="宋体" w:hAnsi="宋体" w:cs="宋体"/>
          <w:color w:val="000000"/>
          <w:sz w:val="24"/>
        </w:rPr>
        <w:t>5ml×100支 （带自动脱帽器）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pStyle w:val="13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医用冷藏冷冻箱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1"/>
          <w:szCs w:val="21"/>
        </w:rPr>
        <w:t>1、</w:t>
      </w:r>
      <w:r>
        <w:rPr>
          <w:rFonts w:hint="eastAsia" w:ascii="宋体" w:hAnsi="宋体"/>
          <w:sz w:val="24"/>
        </w:rPr>
        <w:t>有效容积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≥282L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2、内部尺寸（mm）</w:t>
      </w:r>
      <w:r>
        <w:rPr>
          <w:rFonts w:hint="eastAsia" w:ascii="宋体" w:hAnsi="宋体"/>
          <w:sz w:val="24"/>
          <w:lang w:eastAsia="zh-CN"/>
        </w:rPr>
        <w:t>需满足</w:t>
      </w:r>
      <w:r>
        <w:rPr>
          <w:rFonts w:hint="eastAsia" w:ascii="宋体" w:hAnsi="宋体"/>
          <w:sz w:val="24"/>
        </w:rPr>
        <w:t>：冷藏≥605*510*720，冷冻≥515*465*440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需为</w:t>
      </w:r>
      <w:r>
        <w:rPr>
          <w:rFonts w:hint="eastAsia" w:ascii="宋体" w:hAnsi="宋体"/>
          <w:sz w:val="24"/>
        </w:rPr>
        <w:t>立式</w:t>
      </w:r>
      <w:r>
        <w:rPr>
          <w:rFonts w:hint="eastAsia" w:ascii="宋体" w:hAnsi="宋体"/>
          <w:sz w:val="24"/>
          <w:lang w:eastAsia="zh-CN"/>
        </w:rPr>
        <w:t>结构</w:t>
      </w:r>
      <w:r>
        <w:rPr>
          <w:rFonts w:hint="eastAsia" w:ascii="宋体" w:hAnsi="宋体"/>
          <w:sz w:val="24"/>
        </w:rPr>
        <w:t>，上下双发泡门，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采用喷涂钢板外壳和热锌板喷粉内胆，有效防菌防腐蚀；冷藏室容积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≥185L，冷冻室容积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≥97L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  <w:lang w:eastAsia="zh-CN"/>
        </w:rPr>
        <w:t>需为</w:t>
      </w:r>
      <w:r>
        <w:rPr>
          <w:rFonts w:hint="eastAsia" w:ascii="宋体" w:hAnsi="宋体"/>
          <w:sz w:val="24"/>
        </w:rPr>
        <w:t>微电脑控制,</w:t>
      </w:r>
      <w:r>
        <w:rPr>
          <w:rFonts w:hint="eastAsia" w:ascii="宋体" w:hAnsi="宋体"/>
          <w:sz w:val="24"/>
          <w:lang w:eastAsia="zh-CN"/>
        </w:rPr>
        <w:t>具备</w:t>
      </w:r>
      <w:r>
        <w:rPr>
          <w:rFonts w:hint="eastAsia" w:ascii="宋体" w:hAnsi="宋体"/>
          <w:sz w:val="24"/>
        </w:rPr>
        <w:t>触摸按键，大屏幕LED显示，可同时显示冷藏、冷冻室温度，冷藏显示精度</w:t>
      </w:r>
      <w:r>
        <w:rPr>
          <w:rFonts w:hint="eastAsia" w:ascii="宋体" w:hAnsi="宋体"/>
          <w:sz w:val="24"/>
          <w:lang w:eastAsia="zh-CN"/>
        </w:rPr>
        <w:t>需达到</w:t>
      </w:r>
      <w:r>
        <w:rPr>
          <w:rFonts w:hint="eastAsia" w:ascii="宋体" w:hAnsi="宋体"/>
          <w:sz w:val="24"/>
        </w:rPr>
        <w:t>0.1℃，冷冻显示精度</w:t>
      </w:r>
      <w:r>
        <w:rPr>
          <w:rFonts w:hint="eastAsia" w:ascii="宋体" w:hAnsi="宋体"/>
          <w:sz w:val="24"/>
          <w:lang w:eastAsia="zh-CN"/>
        </w:rPr>
        <w:t>需达到</w:t>
      </w:r>
      <w:r>
        <w:rPr>
          <w:rFonts w:hint="eastAsia" w:ascii="宋体" w:hAnsi="宋体"/>
          <w:sz w:val="24"/>
        </w:rPr>
        <w:t>1℃，冷藏温度范围</w:t>
      </w:r>
      <w:r>
        <w:rPr>
          <w:rFonts w:hint="eastAsia" w:ascii="宋体" w:hAnsi="宋体"/>
          <w:sz w:val="24"/>
          <w:lang w:eastAsia="zh-CN"/>
        </w:rPr>
        <w:t>需在</w:t>
      </w:r>
      <w:r>
        <w:rPr>
          <w:rFonts w:hint="eastAsia" w:ascii="宋体" w:hAnsi="宋体"/>
          <w:sz w:val="24"/>
        </w:rPr>
        <w:t>2～8℃，冷冻温度</w:t>
      </w:r>
      <w:r>
        <w:rPr>
          <w:rFonts w:hint="eastAsia" w:ascii="宋体" w:hAnsi="宋体"/>
          <w:sz w:val="24"/>
          <w:lang w:eastAsia="zh-CN"/>
        </w:rPr>
        <w:t>需在</w:t>
      </w:r>
      <w:r>
        <w:rPr>
          <w:rFonts w:hint="eastAsia" w:ascii="宋体" w:hAnsi="宋体"/>
          <w:sz w:val="24"/>
        </w:rPr>
        <w:t>-10~-30 ℃ 温度可自行调节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采用名牌压缩机，进口品牌风机，冷藏室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采用碳氢制冷剂，节能环保，制冷效果佳，质量可靠、性能稳定、使用寿命长；并能提供铭牌证明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4"/>
        </w:rPr>
        <w:t>6、门体</w:t>
      </w:r>
      <w:r>
        <w:rPr>
          <w:rFonts w:hint="eastAsia" w:ascii="宋体" w:hAnsi="宋体"/>
          <w:sz w:val="24"/>
          <w:lang w:eastAsia="zh-CN"/>
        </w:rPr>
        <w:t>需为</w:t>
      </w:r>
      <w:r>
        <w:rPr>
          <w:rFonts w:hint="eastAsia" w:ascii="宋体" w:hAnsi="宋体"/>
          <w:sz w:val="24"/>
        </w:rPr>
        <w:t>发泡门设计，满足避光保存要求，</w:t>
      </w:r>
      <w:r>
        <w:rPr>
          <w:rFonts w:hint="eastAsia" w:ascii="宋体" w:hAnsi="宋体"/>
          <w:sz w:val="24"/>
          <w:lang w:eastAsia="zh-CN"/>
        </w:rPr>
        <w:t>保证</w:t>
      </w:r>
      <w:r>
        <w:rPr>
          <w:rFonts w:hint="eastAsia" w:ascii="宋体" w:hAnsi="宋体"/>
          <w:sz w:val="24"/>
        </w:rPr>
        <w:t>保温性能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7、</w:t>
      </w:r>
      <w:r>
        <w:rPr>
          <w:rFonts w:hint="eastAsia" w:ascii="宋体" w:hAnsi="宋体"/>
          <w:sz w:val="24"/>
          <w:lang w:eastAsia="zh-CN"/>
        </w:rPr>
        <w:t>需具备</w:t>
      </w:r>
      <w:r>
        <w:rPr>
          <w:rFonts w:hint="eastAsia" w:ascii="宋体" w:hAnsi="宋体"/>
          <w:sz w:val="24"/>
        </w:rPr>
        <w:t>双压缩机制冷系统，冷藏、冷冻独立制冷，可单独停用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采用高性能保温材料，保温效果好，风冷系统，保证冷藏室温度均匀性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≤2℃，波动性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≤2℃，冷冻室温度均匀性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≤2℃，并出具省级检验中心的检测报告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9、</w:t>
      </w:r>
      <w:r>
        <w:rPr>
          <w:rFonts w:hint="eastAsia" w:ascii="宋体" w:hAnsi="宋体"/>
          <w:sz w:val="24"/>
          <w:lang w:eastAsia="zh-CN"/>
        </w:rPr>
        <w:t>需配备</w:t>
      </w:r>
      <w:r>
        <w:rPr>
          <w:rFonts w:hint="eastAsia" w:ascii="宋体" w:hAnsi="宋体"/>
          <w:sz w:val="24"/>
        </w:rPr>
        <w:t>多重故障报警</w:t>
      </w:r>
      <w:r>
        <w:rPr>
          <w:rFonts w:hint="eastAsia" w:ascii="宋体" w:hAnsi="宋体"/>
          <w:sz w:val="24"/>
          <w:lang w:eastAsia="zh-CN"/>
        </w:rPr>
        <w:t>功能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并</w:t>
      </w:r>
      <w:r>
        <w:rPr>
          <w:rFonts w:hint="eastAsia" w:ascii="宋体" w:hAnsi="宋体"/>
          <w:sz w:val="24"/>
        </w:rPr>
        <w:t>具有蜂鸣报警和灯光闪烁两种报警方式，可实现超温报警、传感故障报警、断电报警、开门报警、环温高报警、电池电量低报警，可远程报警、选配网络监控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10、可选配数据存储模块，数据可导出数据及图表格式，温度数据可存储十年，实现温度数据的可追溯性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11、</w:t>
      </w:r>
      <w:r>
        <w:rPr>
          <w:rFonts w:hint="eastAsia" w:ascii="宋体" w:hAnsi="宋体"/>
          <w:sz w:val="24"/>
          <w:lang w:eastAsia="zh-CN"/>
        </w:rPr>
        <w:t>可</w:t>
      </w:r>
      <w:r>
        <w:rPr>
          <w:rFonts w:hint="eastAsia" w:ascii="宋体" w:hAnsi="宋体"/>
          <w:sz w:val="24"/>
        </w:rPr>
        <w:t>选配针式温度记录打印机，冷藏、冷冻同时打印，可实现实时打印、定时打印，并有追溯打印功能，打印数据信息可保存≥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12、产品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配有两个测试孔，方便</w:t>
      </w:r>
      <w:r>
        <w:rPr>
          <w:rFonts w:hint="eastAsia" w:ascii="宋体" w:hAnsi="宋体"/>
          <w:sz w:val="24"/>
          <w:lang w:eastAsia="zh-CN"/>
        </w:rPr>
        <w:t>临床</w:t>
      </w:r>
      <w:r>
        <w:rPr>
          <w:rFonts w:hint="eastAsia" w:ascii="宋体" w:hAnsi="宋体"/>
          <w:sz w:val="24"/>
        </w:rPr>
        <w:t>接入温度监控设备，对箱内温度进行监测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13、冷藏室冷冻室内搁架间距可调节，满足不同物品放置位置易于清擦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14、柜内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设</w:t>
      </w:r>
      <w:r>
        <w:rPr>
          <w:rFonts w:hint="eastAsia" w:ascii="宋体" w:hAnsi="宋体"/>
          <w:sz w:val="24"/>
          <w:lang w:eastAsia="zh-CN"/>
        </w:rPr>
        <w:t>有</w:t>
      </w:r>
      <w:r>
        <w:rPr>
          <w:rFonts w:hint="eastAsia" w:ascii="宋体" w:hAnsi="宋体"/>
          <w:sz w:val="24"/>
        </w:rPr>
        <w:t>LED照明灯，高亮节能，</w:t>
      </w:r>
      <w:r>
        <w:rPr>
          <w:rFonts w:hint="eastAsia" w:ascii="宋体" w:hAnsi="宋体"/>
          <w:sz w:val="24"/>
          <w:lang w:eastAsia="zh-CN"/>
        </w:rPr>
        <w:t>方便查看</w:t>
      </w:r>
      <w:r>
        <w:rPr>
          <w:rFonts w:hint="eastAsia" w:ascii="宋体" w:hAnsi="宋体"/>
          <w:sz w:val="24"/>
        </w:rPr>
        <w:t>柜内试剂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15、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配有4个脚轮和2个平衡底脚，移动方便，固定可靠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16、</w:t>
      </w:r>
      <w:r>
        <w:rPr>
          <w:rFonts w:hint="eastAsia" w:ascii="宋体" w:hAnsi="宋体"/>
          <w:sz w:val="24"/>
          <w:lang w:eastAsia="zh-CN"/>
        </w:rPr>
        <w:t>需为</w:t>
      </w:r>
      <w:r>
        <w:rPr>
          <w:rFonts w:hint="eastAsia" w:ascii="宋体" w:hAnsi="宋体"/>
          <w:sz w:val="24"/>
        </w:rPr>
        <w:t>双门双锁扣设计，每个锁扣均可外挂锁，满足安全要求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内置高容量电池，满足断电后继续显示箱内的实时温度，持续时间至少24小时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、冷冻室</w:t>
      </w:r>
      <w:r>
        <w:rPr>
          <w:rFonts w:hint="eastAsia" w:ascii="宋体" w:hAnsi="宋体"/>
          <w:sz w:val="24"/>
          <w:lang w:eastAsia="zh-CN"/>
        </w:rPr>
        <w:t>需</w:t>
      </w:r>
      <w:r>
        <w:rPr>
          <w:rFonts w:hint="eastAsia" w:ascii="宋体" w:hAnsi="宋体"/>
          <w:sz w:val="24"/>
        </w:rPr>
        <w:t>为隐藏蒸发器设计，箱内空间利用率高，冷冻室双重密封，结霜少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lang w:eastAsia="zh-CN"/>
        </w:rPr>
        <w:t>临床决策循证医学数据库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证据来源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来自于国际循证证据资源6级系统</w:t>
      </w:r>
      <w:r>
        <w:rPr>
          <w:rFonts w:hint="eastAsia" w:ascii="宋体" w:hAnsi="宋体" w:eastAsia="宋体" w:cs="宋体"/>
          <w:b w:val="0"/>
          <w:bCs w:val="0"/>
          <w:color w:val="7030A0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第一层级的Clinical Evidence，第二层级的National Guideline Clearinghouse，第三层级的ACP Journal Club及部分的Evidence-based journal，第四层级Cochrane和Pubmed的系统综述，第五层级的PubMed-Clinical Queries、Cochrane中心对照试验注册库，第六层级的E-medicine。</w:t>
      </w:r>
      <w:r>
        <w:rPr>
          <w:rFonts w:hint="eastAsia" w:ascii="宋体" w:hAnsi="宋体" w:eastAsia="宋体" w:cs="宋体"/>
          <w:b w:val="0"/>
          <w:bCs w:val="0"/>
          <w:color w:val="7030A0"/>
          <w:sz w:val="24"/>
          <w:szCs w:val="24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涵盖全世界10,000余种著名生物医学期刊资源，整合PubMed、Cochrane library、ACP Journal Club和Poems等二次信息资源。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收录范围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需满足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PubMed 1995年以来的2400多万条数据库进行加工处理，整合、揭示4388种疾病，8338种药物、14万条化合物和物质、500多种诊断方法和技术，其数量以每年60万条的数据递增,涵盖临床医学各领域。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数据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需为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互联网数据每日更新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检索功能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需满足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中文检索界面，包括PICO检索、临床查询、主题词检索、文本词检索、ICD-10疾病分类导航、MESH疾病分类导航和药物分类导航、ACP Journal Club、Cochrane Library和POEMs。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、需具备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四个文献获取通道，（1）免费OA文献下载通道（2）本单位已订购外文数据库下载通道（3）Google全文获取下载通道（4）图书馆文献传递下载通道。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、需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提供互联网、移动终端、微信小程序3种服务模式。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7、需具备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评价过滤器功能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有临床指南、综述、系统评价、随机对照试验、病例报道、循证文献、同行评议文献、SCI文献、meta分析文献、中文文献、英文文献、法文文献、年代过滤等文献评价过滤工具。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8、需具备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学聚类关联功能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，可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自动提取关键药物的有效性及可应用于临床决策的循证证据，并对所提取的结果按照相关性进行归类和排序，进行相关疾病、相关药物、相关诊断方法、相关治疗方法、相关化合物、相关中药、代谢分析等相关知识，具有知识发现，发掘学科内具有临床意义和科学价值的研究课题，跟踪本专业研究前沿和热点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9、需具备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文献排序功能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可按证据级别、相关度、影响因子、出版日期等进行文献的排序，缩小检索结果，找到相关度高、含金量大、时效性强的文献。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10、需具备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证据强度功能揭示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功能，可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揭示每篇文献的证据强度星级，浏览高强度证据文献。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11、需具备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机器翻译功能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，可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提供机器翻译、鼠标即指翻译、划词有道翻译功能，能够直观获取文献题名、摘要，查阅专业术语，消除读者阅读外文专业词汇的障碍。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12、需具备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中英文主题词注释功能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标注每篇文献的“中英文主题词”。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13、需具备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题录输出、收藏文献功能。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14、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显示文摘、显示设置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需满足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：“显示文摘”，页面会自动显示每篇文献的题名、作者、出处、通道揭示联系地址、ISSN、结论、摘要、语种、主题词等内容；“显示设置”提供“每页篇数、排序、词典功能、检索高亮”的设置。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15、需配备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我的服务中心，个人网络图书馆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功能。包括我收藏的文献、请求的文献、文献纠错、文献请求状态、问题反馈等服务功能。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外文医学信息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资源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检索数据库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技术参数：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要求收录外文生物医学期刊总量达到9,0000种以上，其中SCIE期刊需≥9000种，收录期刊卷期需≥208,6378期，要求展现外文生物医学期刊最新的年卷期。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使用模式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需满足：要求可以提供PC端、手机端、平板电脑等多种终端检索使用模式，供读者选择使用，且多终端检索功能一致。可以链接到医院网站、公众号。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要求具有在线词典辅助翻译功能，标题、摘要自动翻译，中英文主题词对照功能，PDF全文的翻译功能。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总文献量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达到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000,0000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要求具有全文获取通道揭示功能：（1）如免费全文链接、第三方网站免费获取全文链接，通过这些链接可以即时下载的全文率达到60%以上，此全文获取通道不限流量。（2）馆际互借通道全文传递服务要求60%以上提交申请30分钟内即可获得全文，最迟不超过24小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要求具有以下符合国际标准的专业完善的检索功能：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（1）ICD-10疾病导航检索。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（2）主题词检索（支持主题词检索、主题词自动转化、主题词自动扩充的功能）。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（3）基本检索（中文、英文双语检索、截词检索、词组检索）；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（4）高级检索（支持第一作者、末位作者、第一作者单位、末位作者单位检索）。以上项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包括有截词检索、词组检索的检索功能。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（5）期刊导航检索（可以按照影响因子排序选刊）。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（6）检索史（检索历史合并检索，添加到订阅推送）。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（7）加载PubMed检索。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（8）智能引文匹配（多种引文格式自动填充到标题、作者、期刊、年卷期页框内）。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（9）支持PubMed检索式。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7、要求具有多维度的期刊和文献的评价指标：具有H指数，SJR威望指数，影响因子，Altmetric指标，Web of Science期刊分区，中科院JCR期刊分区。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8、要求具有以下文献过滤功能：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（1）包括循证医学过滤功能。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（2）文献评价工具过滤功能（如：同行评议过滤、SCI期刊收录过滤、Pubmed相关文献过滤）。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（3）多种文献类型过滤功能（如：Meta分析、随机对照试验、系统评价等多种类型的文献过滤）。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（4）基因过滤功能过滤出精准医学方面的文献。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（5）语种及年代过滤等。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9、要求具有文献筛选功能，并且可以对筛选后文献进行可视化统计分析：具有对文献发表国家、城市、高产出作者、出版年限的统计分析功能。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10、要求具有个性化定制推送功能：可每天把读者最关注领域的最新文献推送到读者邮箱。当订阅期刊更新时，把最新卷期文献推送到读者邮箱。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要求具有立体化的聚类关联、聚类关系功能：可揭示出一个疾病多个领域内在关联和发现该领域热门关键词，为读者发现课题和科研立项提供帮助。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12、要求具有著作权证书，违反国家相关法律所引起的任何法律纠纷，由中标方负责。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13、要求具有读者个人中心管理功能，包含已请求信息、文献管理、文献分享、收藏夹分享、订阅推送、意见反馈、使用指南、视频培训。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14、要求可以将筛选的文献批量引用、保存到Word、Excel、Txt中。导出到EndNote、NoteExpress文献管理软件中。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要求具有参考文献、相关文献、被引文献、评论信息、主题词、作者关键词、基金资助信息。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CFCD4"/>
    <w:multiLevelType w:val="singleLevel"/>
    <w:tmpl w:val="D29CFC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ODBjZmUwZWUwODBlMTE2Y2Y5ZmI1YWIzYzIxODkifQ=="/>
  </w:docVars>
  <w:rsids>
    <w:rsidRoot w:val="000C1959"/>
    <w:rsid w:val="00015EFE"/>
    <w:rsid w:val="000A1311"/>
    <w:rsid w:val="000C1959"/>
    <w:rsid w:val="001E377A"/>
    <w:rsid w:val="0023030A"/>
    <w:rsid w:val="00315D81"/>
    <w:rsid w:val="005129BA"/>
    <w:rsid w:val="005A5561"/>
    <w:rsid w:val="006A7A71"/>
    <w:rsid w:val="006B5266"/>
    <w:rsid w:val="007D2447"/>
    <w:rsid w:val="00820386"/>
    <w:rsid w:val="008E4F17"/>
    <w:rsid w:val="00A03A8F"/>
    <w:rsid w:val="00A54354"/>
    <w:rsid w:val="00AD2BAF"/>
    <w:rsid w:val="00AD7383"/>
    <w:rsid w:val="00B0028F"/>
    <w:rsid w:val="00BA2FED"/>
    <w:rsid w:val="00C15AA1"/>
    <w:rsid w:val="00C416DE"/>
    <w:rsid w:val="00CC22EE"/>
    <w:rsid w:val="00D252D6"/>
    <w:rsid w:val="00DD1D6D"/>
    <w:rsid w:val="00DE6510"/>
    <w:rsid w:val="00E43396"/>
    <w:rsid w:val="00E71794"/>
    <w:rsid w:val="00F0480E"/>
    <w:rsid w:val="16AF0517"/>
    <w:rsid w:val="1CE14BE0"/>
    <w:rsid w:val="3D171E2F"/>
    <w:rsid w:val="501E3684"/>
    <w:rsid w:val="77630B84"/>
    <w:rsid w:val="79002AD4"/>
    <w:rsid w:val="7CF640CC"/>
    <w:rsid w:val="7E86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link w:val="14"/>
    <w:semiHidden/>
    <w:unhideWhenUsed/>
    <w:qFormat/>
    <w:uiPriority w:val="99"/>
    <w:pPr>
      <w:spacing w:after="120"/>
    </w:pPr>
  </w:style>
  <w:style w:type="paragraph" w:customStyle="1" w:styleId="4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link w:val="21"/>
    <w:qFormat/>
    <w:uiPriority w:val="99"/>
    <w:rPr>
      <w:rFonts w:ascii="宋体" w:hAnsi="Courier New"/>
      <w:szCs w:val="20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 w:eastAsia="方正兰亭中黑_GBK"/>
      <w:b/>
      <w:bCs/>
      <w:sz w:val="44"/>
      <w:szCs w:val="32"/>
    </w:rPr>
  </w:style>
  <w:style w:type="paragraph" w:styleId="9">
    <w:name w:val="Body Text First Indent"/>
    <w:basedOn w:val="3"/>
    <w:next w:val="1"/>
    <w:link w:val="15"/>
    <w:semiHidden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正文文本 Char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首行缩进 Char"/>
    <w:basedOn w:val="14"/>
    <w:link w:val="9"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副标题 Char"/>
    <w:basedOn w:val="12"/>
    <w:link w:val="7"/>
    <w:qFormat/>
    <w:uiPriority w:val="0"/>
    <w:rPr>
      <w:rFonts w:ascii="Cambria" w:hAnsi="Cambria" w:eastAsia="宋体" w:cs="Times New Roman"/>
      <w:b/>
      <w:bCs/>
      <w:kern w:val="28"/>
      <w:szCs w:val="32"/>
    </w:rPr>
  </w:style>
  <w:style w:type="character" w:customStyle="1" w:styleId="18">
    <w:name w:val="页眉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2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21">
    <w:name w:val="纯文本 Char"/>
    <w:basedOn w:val="12"/>
    <w:link w:val="5"/>
    <w:qFormat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3381</Words>
  <Characters>3866</Characters>
  <Lines>27</Lines>
  <Paragraphs>7</Paragraphs>
  <TotalTime>4</TotalTime>
  <ScaleCrop>false</ScaleCrop>
  <LinksUpToDate>false</LinksUpToDate>
  <CharactersWithSpaces>3888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2023-02-15T03:12:00Z</dcterms:created>
  <dc:creator>lenovo</dc:creator>
  <cp:lastModifiedBy>一千万个理由</cp:lastModifiedBy>
  <dcterms:modified xsi:type="dcterms:W3CDTF">2023-03-14T03:33:34Z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B0EC8D1A4C8645238926BE761D43F469</vt:lpwstr>
  </property>
</Properties>
</file>